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1B5" w:rsidRDefault="00BD51B5" w:rsidP="005B4D2F">
      <w:pPr>
        <w:pageBreakBefore/>
        <w:widowControl w:val="0"/>
        <w:jc w:val="both"/>
        <w:rPr>
          <w:b/>
          <w:lang w:val="ro-RO"/>
        </w:rPr>
      </w:pPr>
      <w:r>
        <w:rPr>
          <w:b/>
          <w:noProof/>
        </w:rPr>
        <w:drawing>
          <wp:inline distT="0" distB="0" distL="0" distR="0">
            <wp:extent cx="6400800" cy="9053873"/>
            <wp:effectExtent l="0" t="0" r="0" b="0"/>
            <wp:docPr id="3" name="Рисунок 3" descr="d:\Users\Student\Documents\2019_06_03\Curricula 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2019_06_03\Curricula 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9053873"/>
                    </a:xfrm>
                    <a:prstGeom prst="rect">
                      <a:avLst/>
                    </a:prstGeom>
                    <a:noFill/>
                    <a:ln>
                      <a:noFill/>
                    </a:ln>
                  </pic:spPr>
                </pic:pic>
              </a:graphicData>
            </a:graphic>
          </wp:inline>
        </w:drawing>
      </w:r>
      <w:bookmarkStart w:id="0" w:name="_GoBack"/>
      <w:bookmarkEnd w:id="0"/>
    </w:p>
    <w:p w:rsidR="00BD4380" w:rsidRPr="00E10942" w:rsidRDefault="00BD4380" w:rsidP="005B4D2F">
      <w:pPr>
        <w:pStyle w:val="af8"/>
        <w:pageBreakBefore/>
        <w:widowControl w:val="0"/>
        <w:numPr>
          <w:ilvl w:val="0"/>
          <w:numId w:val="1"/>
        </w:numPr>
        <w:ind w:left="709" w:hanging="567"/>
        <w:jc w:val="both"/>
        <w:rPr>
          <w:b/>
          <w:lang w:val="ro-RO"/>
        </w:rPr>
      </w:pPr>
      <w:r w:rsidRPr="00E10942">
        <w:rPr>
          <w:b/>
          <w:lang w:val="ro-RO"/>
        </w:rPr>
        <w:lastRenderedPageBreak/>
        <w:t>PRELIMINARII</w:t>
      </w:r>
    </w:p>
    <w:p w:rsidR="00BD4380" w:rsidRPr="00E10942" w:rsidRDefault="00BD4380" w:rsidP="005B4D2F">
      <w:pPr>
        <w:widowControl w:val="0"/>
        <w:numPr>
          <w:ilvl w:val="0"/>
          <w:numId w:val="2"/>
        </w:numPr>
        <w:ind w:left="714" w:hanging="357"/>
        <w:jc w:val="both"/>
        <w:rPr>
          <w:b/>
          <w:bCs/>
          <w:color w:val="000000"/>
          <w:lang w:val="ro-RO"/>
        </w:rPr>
      </w:pPr>
      <w:r w:rsidRPr="00E10942">
        <w:rPr>
          <w:b/>
          <w:bCs/>
          <w:color w:val="000000"/>
          <w:lang w:val="ro-RO"/>
        </w:rPr>
        <w:t>Prezentarea generală a disciplinei: locul şi rolul disciplinei în formarea competenţelor specifice ale programului de formare profesională / specialităţii</w:t>
      </w:r>
    </w:p>
    <w:p w:rsidR="00BD4380" w:rsidRPr="00E10942" w:rsidRDefault="00BD4380" w:rsidP="00E10942">
      <w:pPr>
        <w:widowControl w:val="0"/>
        <w:ind w:firstLine="357"/>
        <w:jc w:val="both"/>
        <w:rPr>
          <w:color w:val="000000"/>
          <w:lang w:val="ro-RO"/>
        </w:rPr>
      </w:pPr>
      <w:r w:rsidRPr="00E10942">
        <w:rPr>
          <w:color w:val="000000"/>
          <w:lang w:val="ro-RO"/>
        </w:rPr>
        <w:t>Disciplina Oncologie reprezintă o componentă importantă din domeniul educației clinice și are drept obiectiv major studierea  particularităților epidemiologo-geografice și a factorilor etiologici orientată spre realizarea profilaxiei primare prin promovarea modului sănătos de viață. Diagnosticul și tratamentul stărilor precanceroase. Studierea particularităților evolutive și de extindere locoregională și la distanță prin metastazarea limfo- și hematogenă a cancerului. Particularitățile clinice și paraclinice, stabilirea principiilor de diagnostic precoce și tratamentul cancerului în diferite stadii ale procesului malign. Estimarea factorilor de pronostic și de supraviețuire.</w:t>
      </w:r>
    </w:p>
    <w:p w:rsidR="00BD4380" w:rsidRPr="00A8126A" w:rsidRDefault="00BD4380" w:rsidP="00A8126A">
      <w:pPr>
        <w:widowControl w:val="0"/>
        <w:ind w:firstLine="357"/>
        <w:jc w:val="both"/>
        <w:rPr>
          <w:lang w:val="ro-RO"/>
        </w:rPr>
      </w:pPr>
      <w:r w:rsidRPr="00A8126A">
        <w:rPr>
          <w:lang w:val="ro-RO"/>
        </w:rPr>
        <w:t>Patologia oncologică este una dintre principalele patologii clinice unde incidenţa morbidităţii şi</w:t>
      </w:r>
    </w:p>
    <w:p w:rsidR="00BD4380" w:rsidRPr="00A8126A" w:rsidRDefault="00BD4380" w:rsidP="00A8126A">
      <w:pPr>
        <w:widowControl w:val="0"/>
        <w:jc w:val="both"/>
        <w:rPr>
          <w:lang w:val="ro-RO"/>
        </w:rPr>
      </w:pPr>
      <w:r w:rsidRPr="00A8126A">
        <w:rPr>
          <w:lang w:val="ro-RO"/>
        </w:rPr>
        <w:t>mortalităţii sunt în creștere. Deși, a fost constatată diminuarea morbidității tumorilor maligne în unele</w:t>
      </w:r>
    </w:p>
    <w:p w:rsidR="00BD4380" w:rsidRPr="00A8126A" w:rsidRDefault="00BD4380" w:rsidP="00A8126A">
      <w:pPr>
        <w:widowControl w:val="0"/>
        <w:jc w:val="both"/>
        <w:rPr>
          <w:lang w:val="ro-RO"/>
        </w:rPr>
      </w:pPr>
      <w:r w:rsidRPr="00A8126A">
        <w:rPr>
          <w:lang w:val="ro-RO"/>
        </w:rPr>
        <w:t>localizări (stomacul, esofagul), a crescut vertiginos cancerul colorectal și mamar (locul I și II în</w:t>
      </w:r>
    </w:p>
    <w:p w:rsidR="00BD4380" w:rsidRPr="00A8126A" w:rsidRDefault="00BD4380" w:rsidP="00A8126A">
      <w:pPr>
        <w:widowControl w:val="0"/>
        <w:jc w:val="both"/>
        <w:rPr>
          <w:lang w:val="ro-RO"/>
        </w:rPr>
      </w:pPr>
      <w:r w:rsidRPr="00A8126A">
        <w:rPr>
          <w:lang w:val="ro-RO"/>
        </w:rPr>
        <w:t>structura oncologică din R. Moldova), cancerul de prostată, cancerul cutanat, al cavităţii bucale, etc.</w:t>
      </w:r>
    </w:p>
    <w:p w:rsidR="00BD4380" w:rsidRPr="00A8126A" w:rsidRDefault="00BD4380" w:rsidP="00A8126A">
      <w:pPr>
        <w:widowControl w:val="0"/>
        <w:ind w:firstLine="360"/>
        <w:jc w:val="both"/>
        <w:rPr>
          <w:lang w:val="ro-RO"/>
        </w:rPr>
      </w:pPr>
      <w:r w:rsidRPr="00A8126A">
        <w:rPr>
          <w:lang w:val="ro-RO"/>
        </w:rPr>
        <w:t>În Republica Moldova cancerul ocupă locul II în structura letalității. Este bine cunoscut faptul că</w:t>
      </w:r>
    </w:p>
    <w:p w:rsidR="00BD4380" w:rsidRPr="00A8126A" w:rsidRDefault="00BD4380" w:rsidP="00A8126A">
      <w:pPr>
        <w:widowControl w:val="0"/>
        <w:jc w:val="both"/>
        <w:rPr>
          <w:lang w:val="ro-RO"/>
        </w:rPr>
      </w:pPr>
      <w:r w:rsidRPr="00A8126A">
        <w:rPr>
          <w:lang w:val="ro-RO"/>
        </w:rPr>
        <w:t>succesul tratamentului tumorilor maligne este în corelație directă cu depistarea și tratamentul stărilor</w:t>
      </w:r>
    </w:p>
    <w:p w:rsidR="00BD4380" w:rsidRPr="00A8126A" w:rsidRDefault="00BD4380" w:rsidP="00A8126A">
      <w:pPr>
        <w:widowControl w:val="0"/>
        <w:jc w:val="both"/>
        <w:rPr>
          <w:lang w:val="ro-RO"/>
        </w:rPr>
      </w:pPr>
      <w:r w:rsidRPr="00A8126A">
        <w:rPr>
          <w:lang w:val="ro-RO"/>
        </w:rPr>
        <w:t>precanceroase și stadiilor precoce a cancerului. În pofida progresului tehnic, modernizării metodelor de</w:t>
      </w:r>
    </w:p>
    <w:p w:rsidR="00BD4380" w:rsidRPr="00A8126A" w:rsidRDefault="00BD4380" w:rsidP="00A8126A">
      <w:pPr>
        <w:widowControl w:val="0"/>
        <w:jc w:val="both"/>
        <w:rPr>
          <w:lang w:val="ro-RO"/>
        </w:rPr>
      </w:pPr>
      <w:r w:rsidRPr="00A8126A">
        <w:rPr>
          <w:lang w:val="ro-RO"/>
        </w:rPr>
        <w:t>diagnostic şi tratament, stadiile avansate ale procesului tumoral constituie 30 – 40 %, iar în cancerul</w:t>
      </w:r>
    </w:p>
    <w:p w:rsidR="00BD4380" w:rsidRPr="00A8126A" w:rsidRDefault="00BD4380" w:rsidP="00A8126A">
      <w:pPr>
        <w:widowControl w:val="0"/>
        <w:jc w:val="both"/>
        <w:rPr>
          <w:lang w:val="ro-RO"/>
        </w:rPr>
      </w:pPr>
      <w:r w:rsidRPr="00A8126A">
        <w:rPr>
          <w:lang w:val="ro-RO"/>
        </w:rPr>
        <w:t>gastric şi pulmonar - 80%.</w:t>
      </w:r>
    </w:p>
    <w:p w:rsidR="00BD4380" w:rsidRPr="00A8126A" w:rsidRDefault="00BD4380" w:rsidP="00A8126A">
      <w:pPr>
        <w:widowControl w:val="0"/>
        <w:numPr>
          <w:ilvl w:val="0"/>
          <w:numId w:val="24"/>
        </w:numPr>
        <w:tabs>
          <w:tab w:val="clear" w:pos="360"/>
        </w:tabs>
        <w:ind w:firstLine="0"/>
        <w:jc w:val="both"/>
        <w:rPr>
          <w:lang w:val="ro-RO"/>
        </w:rPr>
      </w:pPr>
      <w:r w:rsidRPr="00A8126A">
        <w:rPr>
          <w:lang w:val="ro-RO"/>
        </w:rPr>
        <w:t>Misiunea curriculumului (scopul) în formarea profesională</w:t>
      </w:r>
    </w:p>
    <w:p w:rsidR="00BD4380" w:rsidRPr="00A8126A" w:rsidRDefault="00BD4380" w:rsidP="00A8126A">
      <w:pPr>
        <w:widowControl w:val="0"/>
        <w:ind w:left="720"/>
        <w:jc w:val="both"/>
        <w:rPr>
          <w:lang w:val="ro-RO"/>
        </w:rPr>
      </w:pPr>
      <w:r w:rsidRPr="00A8126A">
        <w:rPr>
          <w:lang w:val="ro-RO"/>
        </w:rPr>
        <w:t>Unul din obiectivele principale ale disciplinei este instruirea studenţilor an. IV, facultatea medicină</w:t>
      </w:r>
      <w:r>
        <w:rPr>
          <w:lang w:val="ro-RO"/>
        </w:rPr>
        <w:t xml:space="preserve"> specialitatea medicină preventivă </w:t>
      </w:r>
      <w:r w:rsidRPr="00A8126A">
        <w:rPr>
          <w:lang w:val="ro-RO"/>
        </w:rPr>
        <w:t>în aspectul însuşirii</w:t>
      </w:r>
      <w:r>
        <w:rPr>
          <w:lang w:val="ro-RO"/>
        </w:rPr>
        <w:t xml:space="preserve"> etiopatogeniei, stărilor de fond,</w:t>
      </w:r>
      <w:r w:rsidRPr="00A8126A">
        <w:rPr>
          <w:lang w:val="ro-RO"/>
        </w:rPr>
        <w:t xml:space="preserve"> stărilor precanceroase obligante şi facultative și a metodelor de tratament al</w:t>
      </w:r>
      <w:r>
        <w:rPr>
          <w:lang w:val="ro-RO"/>
        </w:rPr>
        <w:t xml:space="preserve"> </w:t>
      </w:r>
      <w:r w:rsidRPr="00A8126A">
        <w:rPr>
          <w:lang w:val="ro-RO"/>
        </w:rPr>
        <w:t>acestora. Particularitățile clinico-evolutive și de metastazare ale maladiei oncologice (ceea ce</w:t>
      </w:r>
      <w:r>
        <w:rPr>
          <w:lang w:val="ro-RO"/>
        </w:rPr>
        <w:t xml:space="preserve"> </w:t>
      </w:r>
      <w:r w:rsidRPr="00A8126A">
        <w:rPr>
          <w:lang w:val="ro-RO"/>
        </w:rPr>
        <w:t>constituie profilaxia secundară a cancerului); depistarea precoce a cancerului (ceea ce asigură</w:t>
      </w:r>
      <w:r>
        <w:rPr>
          <w:lang w:val="ro-RO"/>
        </w:rPr>
        <w:t xml:space="preserve"> </w:t>
      </w:r>
      <w:r w:rsidRPr="00A8126A">
        <w:rPr>
          <w:lang w:val="ro-RO"/>
        </w:rPr>
        <w:t>tratamentul radical cu şanse de curabilitate perfectă la 95-98 % de bolnavi).</w:t>
      </w:r>
    </w:p>
    <w:p w:rsidR="00BD4380" w:rsidRPr="00A8126A" w:rsidRDefault="00BD4380" w:rsidP="00A8126A">
      <w:pPr>
        <w:widowControl w:val="0"/>
        <w:numPr>
          <w:ilvl w:val="0"/>
          <w:numId w:val="24"/>
        </w:numPr>
        <w:tabs>
          <w:tab w:val="clear" w:pos="360"/>
        </w:tabs>
        <w:ind w:firstLine="0"/>
        <w:jc w:val="both"/>
        <w:rPr>
          <w:lang w:val="ro-RO"/>
        </w:rPr>
      </w:pPr>
      <w:r w:rsidRPr="00A8126A">
        <w:rPr>
          <w:lang w:val="ro-RO"/>
        </w:rPr>
        <w:t>Limba/limbile de predare a disciplinei: română, rusă, engleză, franceză;</w:t>
      </w:r>
    </w:p>
    <w:p w:rsidR="00BD4380" w:rsidRPr="000F19D2" w:rsidRDefault="00BD4380" w:rsidP="00A8126A">
      <w:pPr>
        <w:widowControl w:val="0"/>
        <w:numPr>
          <w:ilvl w:val="0"/>
          <w:numId w:val="24"/>
        </w:numPr>
        <w:tabs>
          <w:tab w:val="clear" w:pos="360"/>
        </w:tabs>
        <w:ind w:firstLine="0"/>
        <w:jc w:val="both"/>
        <w:rPr>
          <w:color w:val="000000"/>
          <w:lang w:val="ro-RO"/>
        </w:rPr>
      </w:pPr>
      <w:r w:rsidRPr="00A8126A">
        <w:rPr>
          <w:lang w:val="ro-RO"/>
        </w:rPr>
        <w:t xml:space="preserve">Beneficiari: studenții anului </w:t>
      </w:r>
      <w:r>
        <w:rPr>
          <w:lang w:val="ro-RO"/>
        </w:rPr>
        <w:t xml:space="preserve">IV, facultatea de Medicină </w:t>
      </w:r>
      <w:r w:rsidRPr="00A8126A">
        <w:rPr>
          <w:lang w:val="ro-RO"/>
        </w:rPr>
        <w:t>, specialitatea Medicină</w:t>
      </w:r>
      <w:r>
        <w:rPr>
          <w:lang w:val="ro-RO"/>
        </w:rPr>
        <w:t xml:space="preserve"> Preventivă</w:t>
      </w:r>
    </w:p>
    <w:p w:rsidR="000F19D2" w:rsidRPr="00A8126A" w:rsidRDefault="000F19D2" w:rsidP="000F19D2">
      <w:pPr>
        <w:widowControl w:val="0"/>
        <w:ind w:left="360"/>
        <w:jc w:val="both"/>
        <w:rPr>
          <w:color w:val="000000"/>
          <w:lang w:val="ro-RO"/>
        </w:rPr>
      </w:pPr>
    </w:p>
    <w:p w:rsidR="00BD4380" w:rsidRPr="00E10942" w:rsidRDefault="00BD4380" w:rsidP="00E10942">
      <w:pPr>
        <w:widowControl w:val="0"/>
        <w:ind w:left="180"/>
        <w:jc w:val="both"/>
        <w:rPr>
          <w:color w:val="000000"/>
          <w:lang w:val="ro-RO"/>
        </w:rPr>
      </w:pPr>
      <w:r w:rsidRPr="00E10942">
        <w:rPr>
          <w:b/>
          <w:lang w:val="ro-RO"/>
        </w:rPr>
        <w:t xml:space="preserve">II. ADMINISTRAREA DISCIPLINEI </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6"/>
        <w:gridCol w:w="1561"/>
        <w:gridCol w:w="3824"/>
        <w:gridCol w:w="2271"/>
      </w:tblGrid>
      <w:tr w:rsidR="00BD4380" w:rsidRPr="00E10942" w:rsidTr="00D60F74">
        <w:tc>
          <w:tcPr>
            <w:tcW w:w="3827" w:type="dxa"/>
            <w:gridSpan w:val="2"/>
            <w:tcBorders>
              <w:top w:val="double" w:sz="4" w:space="0" w:color="auto"/>
              <w:left w:val="double" w:sz="4" w:space="0" w:color="auto"/>
            </w:tcBorders>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Codul disciplinei</w:t>
            </w:r>
          </w:p>
        </w:tc>
        <w:tc>
          <w:tcPr>
            <w:tcW w:w="6095" w:type="dxa"/>
            <w:gridSpan w:val="2"/>
            <w:tcBorders>
              <w:top w:val="double" w:sz="4" w:space="0" w:color="auto"/>
              <w:right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Pr>
                <w:rFonts w:ascii="Times New Roman" w:hAnsi="Times New Roman"/>
                <w:b/>
                <w:sz w:val="24"/>
                <w:szCs w:val="24"/>
                <w:lang w:val="ro-RO" w:eastAsia="ru-RU"/>
              </w:rPr>
              <w:t>S.08.O.068</w:t>
            </w:r>
          </w:p>
        </w:tc>
      </w:tr>
      <w:tr w:rsidR="00BD4380" w:rsidRPr="00E10942" w:rsidTr="00D60F74">
        <w:tc>
          <w:tcPr>
            <w:tcW w:w="3827" w:type="dxa"/>
            <w:gridSpan w:val="2"/>
            <w:tcBorders>
              <w:left w:val="double" w:sz="4" w:space="0" w:color="auto"/>
            </w:tcBorders>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Denumirea disciplinei</w:t>
            </w:r>
          </w:p>
        </w:tc>
        <w:tc>
          <w:tcPr>
            <w:tcW w:w="6095" w:type="dxa"/>
            <w:gridSpan w:val="2"/>
            <w:tcBorders>
              <w:right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sidRPr="00E10942">
              <w:rPr>
                <w:rFonts w:ascii="Times New Roman" w:hAnsi="Times New Roman"/>
                <w:b/>
                <w:sz w:val="24"/>
                <w:szCs w:val="24"/>
                <w:lang w:val="ro-RO" w:eastAsia="ru-RU"/>
              </w:rPr>
              <w:t>Oncologie</w:t>
            </w:r>
          </w:p>
        </w:tc>
      </w:tr>
      <w:tr w:rsidR="00BD4380" w:rsidRPr="00E10942" w:rsidTr="00D60F74">
        <w:tc>
          <w:tcPr>
            <w:tcW w:w="3827" w:type="dxa"/>
            <w:gridSpan w:val="2"/>
            <w:tcBorders>
              <w:left w:val="double" w:sz="4" w:space="0" w:color="auto"/>
              <w:bottom w:val="double" w:sz="4" w:space="0" w:color="auto"/>
            </w:tcBorders>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Responsabil (i) de disciplină</w:t>
            </w:r>
          </w:p>
        </w:tc>
        <w:tc>
          <w:tcPr>
            <w:tcW w:w="6095" w:type="dxa"/>
            <w:gridSpan w:val="2"/>
            <w:tcBorders>
              <w:bottom w:val="double" w:sz="4" w:space="0" w:color="auto"/>
              <w:right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sidRPr="00E10942">
              <w:rPr>
                <w:rFonts w:ascii="Times New Roman" w:hAnsi="Times New Roman"/>
                <w:bCs/>
                <w:sz w:val="24"/>
                <w:szCs w:val="24"/>
                <w:lang w:val="ro-RO"/>
              </w:rPr>
              <w:t xml:space="preserve">dr. hab.șt. med., prof. univ. </w:t>
            </w:r>
            <w:r w:rsidRPr="00E10942">
              <w:rPr>
                <w:rFonts w:ascii="Times New Roman" w:hAnsi="Times New Roman"/>
                <w:b/>
                <w:bCs/>
                <w:sz w:val="24"/>
                <w:szCs w:val="24"/>
                <w:lang w:val="ro-RO"/>
              </w:rPr>
              <w:t>Dumitru Sofroni</w:t>
            </w:r>
          </w:p>
        </w:tc>
      </w:tr>
      <w:tr w:rsidR="00BD4380" w:rsidRPr="00E10942" w:rsidTr="00D60F74">
        <w:tc>
          <w:tcPr>
            <w:tcW w:w="2266" w:type="dxa"/>
            <w:tcBorders>
              <w:top w:val="double" w:sz="4" w:space="0" w:color="auto"/>
              <w:left w:val="double" w:sz="4" w:space="0" w:color="auto"/>
              <w:bottom w:val="double" w:sz="4" w:space="0" w:color="auto"/>
            </w:tcBorders>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 xml:space="preserve">Anul </w:t>
            </w:r>
          </w:p>
        </w:tc>
        <w:tc>
          <w:tcPr>
            <w:tcW w:w="1561" w:type="dxa"/>
            <w:tcBorders>
              <w:top w:val="double" w:sz="4" w:space="0" w:color="auto"/>
              <w:bottom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sidRPr="00E10942">
              <w:rPr>
                <w:rFonts w:ascii="Times New Roman" w:hAnsi="Times New Roman"/>
                <w:b/>
                <w:sz w:val="24"/>
                <w:szCs w:val="24"/>
                <w:lang w:val="ro-RO" w:eastAsia="ru-RU"/>
              </w:rPr>
              <w:t>IV</w:t>
            </w:r>
          </w:p>
        </w:tc>
        <w:tc>
          <w:tcPr>
            <w:tcW w:w="3824" w:type="dxa"/>
            <w:tcBorders>
              <w:top w:val="double" w:sz="4" w:space="0" w:color="auto"/>
              <w:bottom w:val="double" w:sz="4" w:space="0" w:color="auto"/>
            </w:tcBorders>
          </w:tcPr>
          <w:p w:rsidR="00BD4380" w:rsidRPr="00E10942" w:rsidRDefault="00BD4380" w:rsidP="00E10942">
            <w:pPr>
              <w:pStyle w:val="af1"/>
              <w:tabs>
                <w:tab w:val="left" w:pos="9781"/>
              </w:tabs>
              <w:jc w:val="both"/>
              <w:rPr>
                <w:rFonts w:ascii="Times New Roman" w:hAnsi="Times New Roman"/>
                <w:sz w:val="24"/>
                <w:szCs w:val="24"/>
                <w:lang w:val="ro-RO" w:eastAsia="ru-RU"/>
              </w:rPr>
            </w:pPr>
            <w:r>
              <w:rPr>
                <w:rFonts w:ascii="Times New Roman" w:hAnsi="Times New Roman"/>
                <w:sz w:val="24"/>
                <w:szCs w:val="24"/>
                <w:lang w:val="ro-RO" w:eastAsia="ru-RU"/>
              </w:rPr>
              <w:t>Semestrul</w:t>
            </w:r>
          </w:p>
        </w:tc>
        <w:tc>
          <w:tcPr>
            <w:tcW w:w="2271" w:type="dxa"/>
            <w:tcBorders>
              <w:top w:val="double" w:sz="4" w:space="0" w:color="auto"/>
              <w:bottom w:val="double" w:sz="4" w:space="0" w:color="auto"/>
              <w:right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sidRPr="00E10942">
              <w:rPr>
                <w:rFonts w:ascii="Times New Roman" w:hAnsi="Times New Roman"/>
                <w:b/>
                <w:sz w:val="24"/>
                <w:szCs w:val="24"/>
                <w:lang w:val="ro-RO" w:eastAsia="ru-RU"/>
              </w:rPr>
              <w:t>II</w:t>
            </w:r>
          </w:p>
        </w:tc>
      </w:tr>
      <w:tr w:rsidR="00BD4380" w:rsidRPr="00E10942" w:rsidTr="00D60F74">
        <w:tc>
          <w:tcPr>
            <w:tcW w:w="7651" w:type="dxa"/>
            <w:gridSpan w:val="3"/>
            <w:tcBorders>
              <w:top w:val="double" w:sz="4" w:space="0" w:color="auto"/>
              <w:left w:val="double" w:sz="4" w:space="0" w:color="auto"/>
            </w:tcBorders>
            <w:vAlign w:val="center"/>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Numărul de ore total, inclusiv:</w:t>
            </w:r>
          </w:p>
        </w:tc>
        <w:tc>
          <w:tcPr>
            <w:tcW w:w="2271" w:type="dxa"/>
            <w:tcBorders>
              <w:top w:val="double" w:sz="4" w:space="0" w:color="auto"/>
              <w:right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Pr>
                <w:rFonts w:ascii="Times New Roman" w:hAnsi="Times New Roman"/>
                <w:b/>
                <w:sz w:val="24"/>
                <w:szCs w:val="24"/>
                <w:lang w:val="ro-RO" w:eastAsia="ru-RU"/>
              </w:rPr>
              <w:t>60</w:t>
            </w:r>
          </w:p>
        </w:tc>
      </w:tr>
      <w:tr w:rsidR="00BD4380" w:rsidRPr="00E10942" w:rsidTr="00D60F74">
        <w:tc>
          <w:tcPr>
            <w:tcW w:w="2266" w:type="dxa"/>
            <w:tcBorders>
              <w:left w:val="double" w:sz="4" w:space="0" w:color="auto"/>
            </w:tcBorders>
            <w:vAlign w:val="center"/>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Curs</w:t>
            </w:r>
          </w:p>
        </w:tc>
        <w:tc>
          <w:tcPr>
            <w:tcW w:w="1561" w:type="dxa"/>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Pr>
                <w:rFonts w:ascii="Times New Roman" w:hAnsi="Times New Roman"/>
                <w:b/>
                <w:sz w:val="24"/>
                <w:szCs w:val="24"/>
                <w:lang w:val="ro-RO" w:eastAsia="ru-RU"/>
              </w:rPr>
              <w:t>10</w:t>
            </w:r>
          </w:p>
        </w:tc>
        <w:tc>
          <w:tcPr>
            <w:tcW w:w="3824" w:type="dxa"/>
            <w:vAlign w:val="center"/>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Lucrări practice</w:t>
            </w:r>
          </w:p>
        </w:tc>
        <w:tc>
          <w:tcPr>
            <w:tcW w:w="2271" w:type="dxa"/>
            <w:tcBorders>
              <w:right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Pr>
                <w:rFonts w:ascii="Times New Roman" w:hAnsi="Times New Roman"/>
                <w:b/>
                <w:sz w:val="24"/>
                <w:szCs w:val="24"/>
                <w:lang w:val="ro-RO" w:eastAsia="ru-RU"/>
              </w:rPr>
              <w:t>15</w:t>
            </w:r>
          </w:p>
        </w:tc>
      </w:tr>
      <w:tr w:rsidR="00BD4380" w:rsidRPr="00E10942" w:rsidTr="00D60F74">
        <w:tc>
          <w:tcPr>
            <w:tcW w:w="2266" w:type="dxa"/>
            <w:tcBorders>
              <w:left w:val="double" w:sz="4" w:space="0" w:color="auto"/>
              <w:bottom w:val="double" w:sz="4" w:space="0" w:color="auto"/>
            </w:tcBorders>
            <w:vAlign w:val="center"/>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Seminare</w:t>
            </w:r>
          </w:p>
        </w:tc>
        <w:tc>
          <w:tcPr>
            <w:tcW w:w="1561" w:type="dxa"/>
            <w:tcBorders>
              <w:bottom w:val="double" w:sz="4" w:space="0" w:color="auto"/>
            </w:tcBorders>
          </w:tcPr>
          <w:p w:rsidR="00BD4380" w:rsidRPr="00E10942" w:rsidRDefault="00BD4380" w:rsidP="00E10942">
            <w:pPr>
              <w:pStyle w:val="af1"/>
              <w:tabs>
                <w:tab w:val="left" w:pos="9781"/>
              </w:tabs>
              <w:jc w:val="both"/>
              <w:rPr>
                <w:rFonts w:ascii="Times New Roman" w:hAnsi="Times New Roman"/>
                <w:b/>
                <w:sz w:val="24"/>
                <w:szCs w:val="24"/>
                <w:lang w:val="ro-RO" w:eastAsia="ru-RU"/>
              </w:rPr>
            </w:pPr>
            <w:r>
              <w:rPr>
                <w:rFonts w:ascii="Times New Roman" w:hAnsi="Times New Roman"/>
                <w:b/>
                <w:sz w:val="24"/>
                <w:szCs w:val="24"/>
                <w:lang w:val="ro-RO" w:eastAsia="ru-RU"/>
              </w:rPr>
              <w:t>10</w:t>
            </w:r>
          </w:p>
        </w:tc>
        <w:tc>
          <w:tcPr>
            <w:tcW w:w="3824" w:type="dxa"/>
            <w:tcBorders>
              <w:bottom w:val="double" w:sz="4" w:space="0" w:color="auto"/>
            </w:tcBorders>
            <w:vAlign w:val="center"/>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Lucrul individual</w:t>
            </w:r>
          </w:p>
        </w:tc>
        <w:tc>
          <w:tcPr>
            <w:tcW w:w="2271" w:type="dxa"/>
            <w:tcBorders>
              <w:bottom w:val="double" w:sz="4" w:space="0" w:color="auto"/>
              <w:right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Pr>
                <w:rFonts w:ascii="Times New Roman" w:hAnsi="Times New Roman"/>
                <w:b/>
                <w:sz w:val="24"/>
                <w:szCs w:val="24"/>
                <w:lang w:val="ro-RO" w:eastAsia="ru-RU"/>
              </w:rPr>
              <w:t>25</w:t>
            </w:r>
          </w:p>
        </w:tc>
      </w:tr>
      <w:tr w:rsidR="00BD4380" w:rsidRPr="00E10942" w:rsidTr="00D60F74">
        <w:tc>
          <w:tcPr>
            <w:tcW w:w="2266" w:type="dxa"/>
            <w:tcBorders>
              <w:top w:val="double" w:sz="4" w:space="0" w:color="auto"/>
              <w:left w:val="double" w:sz="4" w:space="0" w:color="auto"/>
              <w:bottom w:val="double" w:sz="4" w:space="0" w:color="auto"/>
            </w:tcBorders>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Forma de evaluare</w:t>
            </w:r>
          </w:p>
        </w:tc>
        <w:tc>
          <w:tcPr>
            <w:tcW w:w="1561" w:type="dxa"/>
            <w:tcBorders>
              <w:top w:val="double" w:sz="4" w:space="0" w:color="auto"/>
              <w:bottom w:val="double" w:sz="4" w:space="0" w:color="auto"/>
            </w:tcBorders>
          </w:tcPr>
          <w:p w:rsidR="00BD4380" w:rsidRPr="00E10942" w:rsidRDefault="00BD4380" w:rsidP="00E10942">
            <w:pPr>
              <w:pStyle w:val="af1"/>
              <w:tabs>
                <w:tab w:val="left" w:pos="9781"/>
              </w:tabs>
              <w:jc w:val="both"/>
              <w:rPr>
                <w:rFonts w:ascii="Times New Roman" w:hAnsi="Times New Roman"/>
                <w:b/>
                <w:sz w:val="24"/>
                <w:szCs w:val="24"/>
                <w:lang w:val="ro-RO" w:eastAsia="ru-RU"/>
              </w:rPr>
            </w:pPr>
            <w:r>
              <w:rPr>
                <w:rFonts w:ascii="Times New Roman" w:hAnsi="Times New Roman"/>
                <w:b/>
                <w:sz w:val="24"/>
                <w:szCs w:val="24"/>
                <w:lang w:val="ro-RO" w:eastAsia="ru-RU"/>
              </w:rPr>
              <w:t>C</w:t>
            </w:r>
          </w:p>
        </w:tc>
        <w:tc>
          <w:tcPr>
            <w:tcW w:w="3824" w:type="dxa"/>
            <w:tcBorders>
              <w:top w:val="double" w:sz="4" w:space="0" w:color="auto"/>
              <w:bottom w:val="double" w:sz="4" w:space="0" w:color="auto"/>
            </w:tcBorders>
          </w:tcPr>
          <w:p w:rsidR="00BD4380" w:rsidRPr="00E10942" w:rsidRDefault="00BD4380" w:rsidP="00E10942">
            <w:pPr>
              <w:pStyle w:val="af1"/>
              <w:tabs>
                <w:tab w:val="left" w:pos="9781"/>
              </w:tabs>
              <w:jc w:val="both"/>
              <w:rPr>
                <w:rFonts w:ascii="Times New Roman" w:hAnsi="Times New Roman"/>
                <w:sz w:val="24"/>
                <w:szCs w:val="24"/>
                <w:lang w:val="ro-RO" w:eastAsia="ru-RU"/>
              </w:rPr>
            </w:pPr>
            <w:r w:rsidRPr="00E10942">
              <w:rPr>
                <w:rFonts w:ascii="Times New Roman" w:hAnsi="Times New Roman"/>
                <w:sz w:val="24"/>
                <w:szCs w:val="24"/>
                <w:lang w:val="ro-RO" w:eastAsia="ru-RU"/>
              </w:rPr>
              <w:t>Numărul de credite</w:t>
            </w:r>
          </w:p>
        </w:tc>
        <w:tc>
          <w:tcPr>
            <w:tcW w:w="2271" w:type="dxa"/>
            <w:tcBorders>
              <w:top w:val="double" w:sz="4" w:space="0" w:color="auto"/>
              <w:bottom w:val="double" w:sz="4" w:space="0" w:color="auto"/>
              <w:right w:val="double" w:sz="4" w:space="0" w:color="auto"/>
            </w:tcBorders>
            <w:vAlign w:val="center"/>
          </w:tcPr>
          <w:p w:rsidR="00BD4380" w:rsidRPr="00E10942" w:rsidRDefault="00BD4380" w:rsidP="00E10942">
            <w:pPr>
              <w:pStyle w:val="af1"/>
              <w:tabs>
                <w:tab w:val="left" w:pos="9781"/>
              </w:tabs>
              <w:jc w:val="both"/>
              <w:rPr>
                <w:rFonts w:ascii="Times New Roman" w:hAnsi="Times New Roman"/>
                <w:b/>
                <w:sz w:val="24"/>
                <w:szCs w:val="24"/>
                <w:lang w:val="ro-RO" w:eastAsia="ru-RU"/>
              </w:rPr>
            </w:pPr>
            <w:r w:rsidRPr="00E10942">
              <w:rPr>
                <w:rFonts w:ascii="Times New Roman" w:hAnsi="Times New Roman"/>
                <w:b/>
                <w:sz w:val="24"/>
                <w:szCs w:val="24"/>
                <w:lang w:val="ro-RO" w:eastAsia="ru-RU"/>
              </w:rPr>
              <w:t>2</w:t>
            </w:r>
          </w:p>
        </w:tc>
      </w:tr>
    </w:tbl>
    <w:p w:rsidR="00BD4380" w:rsidRPr="00E10942" w:rsidRDefault="00BD4380" w:rsidP="00E10942">
      <w:pPr>
        <w:pStyle w:val="af8"/>
        <w:widowControl w:val="0"/>
        <w:ind w:left="142"/>
        <w:contextualSpacing w:val="0"/>
        <w:jc w:val="both"/>
        <w:rPr>
          <w:b/>
          <w:caps/>
          <w:lang w:val="ro-RO"/>
        </w:rPr>
      </w:pPr>
    </w:p>
    <w:p w:rsidR="00BD4380" w:rsidRPr="00E10942" w:rsidRDefault="00BD4380" w:rsidP="005B4D2F">
      <w:pPr>
        <w:pStyle w:val="af8"/>
        <w:widowControl w:val="0"/>
        <w:numPr>
          <w:ilvl w:val="0"/>
          <w:numId w:val="22"/>
        </w:numPr>
        <w:contextualSpacing w:val="0"/>
        <w:jc w:val="both"/>
        <w:rPr>
          <w:b/>
          <w:caps/>
          <w:lang w:val="ro-RO"/>
        </w:rPr>
      </w:pPr>
      <w:r w:rsidRPr="00E10942">
        <w:rPr>
          <w:b/>
          <w:caps/>
          <w:lang w:val="ro-RO"/>
        </w:rPr>
        <w:t xml:space="preserve">Obiectivele de formare în cadrul disciplinei </w:t>
      </w:r>
    </w:p>
    <w:p w:rsidR="00BD4380" w:rsidRPr="00E10942" w:rsidRDefault="00BD4380" w:rsidP="00E10942">
      <w:pPr>
        <w:pStyle w:val="1"/>
        <w:rPr>
          <w:i/>
          <w:sz w:val="24"/>
        </w:rPr>
      </w:pPr>
      <w:r w:rsidRPr="00E10942">
        <w:rPr>
          <w:i/>
          <w:sz w:val="24"/>
        </w:rPr>
        <w:t>La finele studierii disciplinei studentul va fi capabil:</w:t>
      </w:r>
    </w:p>
    <w:p w:rsidR="00BD4380" w:rsidRPr="00E10942" w:rsidRDefault="00BD4380" w:rsidP="00E10942">
      <w:pPr>
        <w:pStyle w:val="1"/>
        <w:ind w:left="360"/>
        <w:rPr>
          <w:i/>
          <w:sz w:val="24"/>
        </w:rPr>
      </w:pPr>
      <w:r w:rsidRPr="00E10942">
        <w:rPr>
          <w:i/>
          <w:sz w:val="24"/>
        </w:rPr>
        <w:t xml:space="preserve">      La nivel de cunoaştere şi înţelegere:</w:t>
      </w:r>
    </w:p>
    <w:p w:rsidR="00BD4380" w:rsidRPr="00E10942" w:rsidRDefault="00BD4380" w:rsidP="00C87BDC">
      <w:pPr>
        <w:numPr>
          <w:ilvl w:val="0"/>
          <w:numId w:val="4"/>
        </w:numPr>
        <w:jc w:val="both"/>
        <w:rPr>
          <w:lang w:val="ro-RO"/>
        </w:rPr>
      </w:pPr>
      <w:r w:rsidRPr="00E10942">
        <w:rPr>
          <w:lang w:val="ro-RO"/>
        </w:rPr>
        <w:t xml:space="preserve">Noţiune şi definiţie a tumorii şi evoluţia </w:t>
      </w:r>
      <w:r>
        <w:rPr>
          <w:lang w:val="ro-RO"/>
        </w:rPr>
        <w:t>lor</w:t>
      </w:r>
      <w:r w:rsidRPr="00E10942">
        <w:rPr>
          <w:lang w:val="ro-RO"/>
        </w:rPr>
        <w:t xml:space="preserve">. Termenul stărilor precanceroase, noţiuni de precancer. </w:t>
      </w:r>
    </w:p>
    <w:p w:rsidR="00BD4380" w:rsidRPr="00E10942" w:rsidRDefault="00BD4380" w:rsidP="005B4D2F">
      <w:pPr>
        <w:numPr>
          <w:ilvl w:val="0"/>
          <w:numId w:val="4"/>
        </w:numPr>
        <w:jc w:val="both"/>
        <w:rPr>
          <w:lang w:val="ro-RO"/>
        </w:rPr>
      </w:pPr>
      <w:r w:rsidRPr="00E10942">
        <w:rPr>
          <w:lang w:val="ro-RO"/>
        </w:rPr>
        <w:t>Să cunoască noţiuni de stadiu precoce şi tardiv al cancerului. Procesul extinderii, propagării şi metastazării a tumorii (limfogenă, hematogenă). Stadializarea TNM, AJCC, ediția a 8-a, 2017.</w:t>
      </w:r>
    </w:p>
    <w:p w:rsidR="00BD4380" w:rsidRPr="00E10942" w:rsidRDefault="00BD4380" w:rsidP="005B4D2F">
      <w:pPr>
        <w:numPr>
          <w:ilvl w:val="0"/>
          <w:numId w:val="4"/>
        </w:numPr>
        <w:jc w:val="both"/>
        <w:rPr>
          <w:lang w:val="ro-RO"/>
        </w:rPr>
      </w:pPr>
      <w:r>
        <w:rPr>
          <w:lang w:val="ro-RO"/>
        </w:rPr>
        <w:lastRenderedPageBreak/>
        <w:t>Să cunoască</w:t>
      </w:r>
      <w:r w:rsidRPr="00E10942">
        <w:rPr>
          <w:lang w:val="ro-RO"/>
        </w:rPr>
        <w:t xml:space="preserve"> aspectul epidemiologic al cancerului. Cancerul şi mediul ambiant. Factorii cancerigeni (fizici, chimici, biologici etc.) Particularităţile după vârstă şi sex a bolnavilor.</w:t>
      </w:r>
    </w:p>
    <w:p w:rsidR="00BD4380" w:rsidRPr="00E10942" w:rsidRDefault="00BD4380" w:rsidP="005B4D2F">
      <w:pPr>
        <w:numPr>
          <w:ilvl w:val="0"/>
          <w:numId w:val="4"/>
        </w:numPr>
        <w:jc w:val="both"/>
        <w:rPr>
          <w:lang w:val="ro-RO"/>
        </w:rPr>
      </w:pPr>
      <w:r w:rsidRPr="00E10942">
        <w:rPr>
          <w:lang w:val="ro-RO"/>
        </w:rPr>
        <w:t>Să cunoască noţiuni despre profilaxia primară (înlăturarea factorilor nocivi, cancerigeni) şi secundară (tratamentul etiopatogenetic al stărilor precanceroase).</w:t>
      </w:r>
    </w:p>
    <w:p w:rsidR="00BD4380" w:rsidRPr="00E10942" w:rsidRDefault="00BD4380" w:rsidP="005B4D2F">
      <w:pPr>
        <w:numPr>
          <w:ilvl w:val="0"/>
          <w:numId w:val="4"/>
        </w:numPr>
        <w:jc w:val="both"/>
        <w:rPr>
          <w:lang w:val="ro-RO"/>
        </w:rPr>
      </w:pPr>
      <w:r w:rsidRPr="00E10942">
        <w:rPr>
          <w:lang w:val="ro-RO"/>
        </w:rPr>
        <w:t>Să cunoască principiile de bază în organizarea şi structura asistenţei oncologice în R. Moldova. Rolul Catedrei de oncologie şi a I.O. în organizarea asistenţei oncologice. Activitatea cabinetelor oncologice raionale, rolul lor în depistarea stărilor precanceroase și stadiilor precoce a cancerului.</w:t>
      </w:r>
    </w:p>
    <w:p w:rsidR="00BD4380" w:rsidRDefault="00BD4380" w:rsidP="005B4D2F">
      <w:pPr>
        <w:numPr>
          <w:ilvl w:val="0"/>
          <w:numId w:val="4"/>
        </w:numPr>
        <w:jc w:val="both"/>
        <w:rPr>
          <w:lang w:val="ro-RO"/>
        </w:rPr>
      </w:pPr>
      <w:r w:rsidRPr="00E10942">
        <w:rPr>
          <w:lang w:val="ro-RO"/>
        </w:rPr>
        <w:t>Să cunoască sarcinile şi directivele principale ale asistenţei oncologice. Divizarea bolnavilor conform grupelor clinice (Ia, Ib, II, IIa, III, IV). Dispensarizarea şi evidenţa bolnavilor oncologici.</w:t>
      </w:r>
    </w:p>
    <w:p w:rsidR="00BD4380" w:rsidRPr="00E10942" w:rsidRDefault="00BD4380" w:rsidP="00D3143C">
      <w:pPr>
        <w:numPr>
          <w:ilvl w:val="0"/>
          <w:numId w:val="4"/>
        </w:numPr>
        <w:tabs>
          <w:tab w:val="left" w:pos="360"/>
        </w:tabs>
        <w:jc w:val="both"/>
        <w:rPr>
          <w:lang w:val="ro-RO"/>
        </w:rPr>
      </w:pPr>
      <w:r>
        <w:rPr>
          <w:lang w:val="ro-RO"/>
        </w:rPr>
        <w:t>Cunoașterea factorilor de risc, stărilor precanceroase și metodele de profilaxie a cancerului cutanat, melanomului malign, cancerului cavității bucale și aglandei tiroide.</w:t>
      </w:r>
    </w:p>
    <w:p w:rsidR="00BD4380" w:rsidRPr="00E10942" w:rsidRDefault="00BD4380" w:rsidP="00E10942">
      <w:pPr>
        <w:jc w:val="both"/>
        <w:rPr>
          <w:lang w:val="ro-RO"/>
        </w:rPr>
      </w:pPr>
    </w:p>
    <w:p w:rsidR="00BD4380" w:rsidRPr="00E10942" w:rsidRDefault="00BD4380" w:rsidP="00E10942">
      <w:pPr>
        <w:pStyle w:val="1"/>
        <w:ind w:left="360"/>
        <w:rPr>
          <w:i/>
          <w:sz w:val="24"/>
        </w:rPr>
      </w:pPr>
      <w:r w:rsidRPr="00E10942">
        <w:rPr>
          <w:i/>
          <w:sz w:val="24"/>
        </w:rPr>
        <w:t xml:space="preserve">     La nivel de aplicare:</w:t>
      </w:r>
    </w:p>
    <w:p w:rsidR="00BD4380" w:rsidRPr="00E10942" w:rsidRDefault="00BD4380" w:rsidP="005B4D2F">
      <w:pPr>
        <w:numPr>
          <w:ilvl w:val="0"/>
          <w:numId w:val="5"/>
        </w:numPr>
        <w:tabs>
          <w:tab w:val="num" w:pos="0"/>
          <w:tab w:val="left" w:pos="360"/>
        </w:tabs>
        <w:ind w:firstLine="0"/>
        <w:jc w:val="both"/>
        <w:rPr>
          <w:lang w:val="ro-RO"/>
        </w:rPr>
      </w:pPr>
      <w:r w:rsidRPr="00E10942">
        <w:rPr>
          <w:lang w:val="ro-RO"/>
        </w:rPr>
        <w:t>Cunoaşterea particularităților în colectarea datelor anamnestice, anamneza bolii pe fiecare</w:t>
      </w:r>
    </w:p>
    <w:p w:rsidR="00BD4380" w:rsidRPr="00E10942" w:rsidRDefault="00BD4380" w:rsidP="00E10942">
      <w:pPr>
        <w:ind w:left="360"/>
        <w:jc w:val="both"/>
        <w:rPr>
          <w:lang w:val="ro-RO"/>
        </w:rPr>
      </w:pPr>
      <w:r w:rsidRPr="00E10942">
        <w:rPr>
          <w:lang w:val="ro-RO"/>
        </w:rPr>
        <w:t xml:space="preserve">      localizare şi a</w:t>
      </w:r>
      <w:r>
        <w:rPr>
          <w:lang w:val="ro-RO"/>
        </w:rPr>
        <w:t xml:space="preserve"> istoricului</w:t>
      </w:r>
      <w:r w:rsidRPr="00E10942">
        <w:rPr>
          <w:lang w:val="ro-RO"/>
        </w:rPr>
        <w:t xml:space="preserve"> vieţii.</w:t>
      </w:r>
    </w:p>
    <w:p w:rsidR="00BD4380" w:rsidRPr="00E10942" w:rsidRDefault="00BD4380" w:rsidP="005B4D2F">
      <w:pPr>
        <w:numPr>
          <w:ilvl w:val="0"/>
          <w:numId w:val="5"/>
        </w:numPr>
        <w:tabs>
          <w:tab w:val="num" w:pos="0"/>
          <w:tab w:val="left" w:pos="360"/>
        </w:tabs>
        <w:ind w:firstLine="0"/>
        <w:jc w:val="both"/>
        <w:rPr>
          <w:lang w:val="ro-RO"/>
        </w:rPr>
      </w:pPr>
      <w:r w:rsidRPr="00E10942">
        <w:rPr>
          <w:lang w:val="ro-RO"/>
        </w:rPr>
        <w:t>Efectuarea inspecţiei generale a tegumentelor</w:t>
      </w:r>
      <w:r>
        <w:rPr>
          <w:lang w:val="ro-RO"/>
        </w:rPr>
        <w:t xml:space="preserve"> cu scop de excludere a tumorilor</w:t>
      </w:r>
      <w:r w:rsidRPr="00E10942">
        <w:rPr>
          <w:lang w:val="ro-RO"/>
        </w:rPr>
        <w:t xml:space="preserve"> cutanate </w:t>
      </w:r>
    </w:p>
    <w:p w:rsidR="00BD4380" w:rsidRPr="00E10942" w:rsidRDefault="00BD4380" w:rsidP="00E10942">
      <w:pPr>
        <w:tabs>
          <w:tab w:val="left" w:pos="360"/>
        </w:tabs>
        <w:ind w:left="360"/>
        <w:jc w:val="both"/>
        <w:rPr>
          <w:lang w:val="ro-RO"/>
        </w:rPr>
      </w:pPr>
      <w:r w:rsidRPr="00E10942">
        <w:rPr>
          <w:lang w:val="ro-RO"/>
        </w:rPr>
        <w:t xml:space="preserve">     (bazaliom, cancer cutanat, melanom, sarcoamele părţilor moi ale corpului, alte formațiuni de</w:t>
      </w:r>
    </w:p>
    <w:p w:rsidR="00BD4380" w:rsidRPr="00E10942" w:rsidRDefault="00BD4380" w:rsidP="00E10942">
      <w:pPr>
        <w:tabs>
          <w:tab w:val="left" w:pos="360"/>
        </w:tabs>
        <w:ind w:left="360"/>
        <w:jc w:val="both"/>
        <w:rPr>
          <w:lang w:val="ro-RO"/>
        </w:rPr>
      </w:pPr>
      <w:r w:rsidRPr="00E10942">
        <w:rPr>
          <w:lang w:val="ro-RO"/>
        </w:rPr>
        <w:t xml:space="preserve">      volum vizibile sau palpabile ale corpului.).</w:t>
      </w:r>
    </w:p>
    <w:p w:rsidR="00BD4380" w:rsidRDefault="00BD4380" w:rsidP="005B4D2F">
      <w:pPr>
        <w:numPr>
          <w:ilvl w:val="0"/>
          <w:numId w:val="6"/>
        </w:numPr>
        <w:tabs>
          <w:tab w:val="clear" w:pos="720"/>
          <w:tab w:val="num" w:pos="0"/>
          <w:tab w:val="left" w:pos="360"/>
        </w:tabs>
        <w:jc w:val="both"/>
        <w:rPr>
          <w:lang w:val="ro-RO"/>
        </w:rPr>
      </w:pPr>
      <w:r w:rsidRPr="00E10942">
        <w:rPr>
          <w:lang w:val="ro-RO"/>
        </w:rPr>
        <w:t>Efectuarea inspecţiei cavităţii bucale și a glandei tiroide.</w:t>
      </w:r>
    </w:p>
    <w:p w:rsidR="00BD4380" w:rsidRPr="00E10942" w:rsidRDefault="00BD4380" w:rsidP="00E52DF6">
      <w:pPr>
        <w:numPr>
          <w:ilvl w:val="0"/>
          <w:numId w:val="6"/>
        </w:numPr>
        <w:tabs>
          <w:tab w:val="clear" w:pos="720"/>
          <w:tab w:val="num" w:pos="0"/>
          <w:tab w:val="left" w:pos="360"/>
        </w:tabs>
        <w:ind w:left="360" w:firstLine="0"/>
        <w:jc w:val="both"/>
        <w:rPr>
          <w:lang w:val="ro-RO"/>
        </w:rPr>
      </w:pPr>
      <w:r w:rsidRPr="00E10942">
        <w:rPr>
          <w:lang w:val="ro-RO"/>
        </w:rPr>
        <w:t>Inspecţia, palparea glandelor mamare, ganglionilor limfa</w:t>
      </w:r>
      <w:r>
        <w:rPr>
          <w:lang w:val="ro-RO"/>
        </w:rPr>
        <w:t>tici periferici</w:t>
      </w:r>
      <w:r w:rsidRPr="00E10942">
        <w:rPr>
          <w:lang w:val="ro-RO"/>
        </w:rPr>
        <w:t>.</w:t>
      </w:r>
    </w:p>
    <w:p w:rsidR="00BD4380" w:rsidRPr="00E10942" w:rsidRDefault="00BD4380" w:rsidP="005B4D2F">
      <w:pPr>
        <w:numPr>
          <w:ilvl w:val="0"/>
          <w:numId w:val="7"/>
        </w:numPr>
        <w:tabs>
          <w:tab w:val="clear" w:pos="720"/>
          <w:tab w:val="num" w:pos="0"/>
          <w:tab w:val="left" w:pos="360"/>
        </w:tabs>
        <w:jc w:val="both"/>
        <w:rPr>
          <w:lang w:val="ro-RO"/>
        </w:rPr>
      </w:pPr>
      <w:r w:rsidRPr="00E10942">
        <w:rPr>
          <w:lang w:val="ro-RO"/>
        </w:rPr>
        <w:t xml:space="preserve">Cunoasterea principiului de </w:t>
      </w:r>
      <w:r>
        <w:rPr>
          <w:lang w:val="ro-RO"/>
        </w:rPr>
        <w:t>metastazare</w:t>
      </w:r>
      <w:r w:rsidRPr="00E10942">
        <w:rPr>
          <w:lang w:val="ro-RO"/>
        </w:rPr>
        <w:t xml:space="preserve"> în cancerul gastric</w:t>
      </w:r>
      <w:r>
        <w:rPr>
          <w:lang w:val="ro-RO"/>
        </w:rPr>
        <w:t>, ZPD, cancerul hepatic</w:t>
      </w:r>
      <w:r w:rsidRPr="00E10942">
        <w:rPr>
          <w:lang w:val="ro-RO"/>
        </w:rPr>
        <w:t>.</w:t>
      </w:r>
    </w:p>
    <w:p w:rsidR="00BD4380" w:rsidRPr="00E10942" w:rsidRDefault="00BD4380" w:rsidP="005B4D2F">
      <w:pPr>
        <w:numPr>
          <w:ilvl w:val="0"/>
          <w:numId w:val="7"/>
        </w:numPr>
        <w:tabs>
          <w:tab w:val="clear" w:pos="720"/>
          <w:tab w:val="num" w:pos="0"/>
          <w:tab w:val="left" w:pos="360"/>
        </w:tabs>
        <w:ind w:left="360" w:firstLine="0"/>
        <w:jc w:val="both"/>
        <w:rPr>
          <w:lang w:val="ro-RO"/>
        </w:rPr>
      </w:pPr>
      <w:r w:rsidRPr="00E10942">
        <w:rPr>
          <w:lang w:val="ro-RO"/>
        </w:rPr>
        <w:t>Efcetuarea palpației şi percuţiei cutiei toracice în cancerul pulmo</w:t>
      </w:r>
      <w:r>
        <w:rPr>
          <w:lang w:val="ro-RO"/>
        </w:rPr>
        <w:t>nar</w:t>
      </w:r>
      <w:r w:rsidRPr="00E10942">
        <w:rPr>
          <w:lang w:val="ro-RO"/>
        </w:rPr>
        <w:t>.</w:t>
      </w:r>
    </w:p>
    <w:p w:rsidR="00BD4380" w:rsidRPr="00E10942" w:rsidRDefault="00BD4380" w:rsidP="005B4D2F">
      <w:pPr>
        <w:numPr>
          <w:ilvl w:val="0"/>
          <w:numId w:val="8"/>
        </w:numPr>
        <w:tabs>
          <w:tab w:val="clear" w:pos="720"/>
          <w:tab w:val="num" w:pos="0"/>
          <w:tab w:val="left" w:pos="360"/>
        </w:tabs>
        <w:ind w:left="360" w:firstLine="0"/>
        <w:jc w:val="both"/>
        <w:rPr>
          <w:lang w:val="ro-RO"/>
        </w:rPr>
      </w:pPr>
      <w:r w:rsidRPr="00E10942">
        <w:rPr>
          <w:lang w:val="ro-RO"/>
        </w:rPr>
        <w:t>Efcetuarea palpației, percuţiei şi auscultaţia abdomenului cu scop de excludere a tumorilor</w:t>
      </w:r>
    </w:p>
    <w:p w:rsidR="00BD4380" w:rsidRPr="00E10942" w:rsidRDefault="00BD4380" w:rsidP="00D3143C">
      <w:pPr>
        <w:tabs>
          <w:tab w:val="left" w:pos="360"/>
        </w:tabs>
        <w:ind w:left="360"/>
        <w:jc w:val="both"/>
        <w:rPr>
          <w:lang w:val="ro-RO"/>
        </w:rPr>
      </w:pPr>
      <w:r w:rsidRPr="00E10942">
        <w:rPr>
          <w:lang w:val="ro-RO"/>
        </w:rPr>
        <w:t xml:space="preserve">      viscerale (Cr. gastric, Cr. ZPD, Cr. hepatic, Cr. colonului,</w:t>
      </w:r>
      <w:r>
        <w:rPr>
          <w:lang w:val="ro-RO"/>
        </w:rPr>
        <w:t xml:space="preserve"> etc.)</w:t>
      </w:r>
      <w:r w:rsidRPr="00E10942">
        <w:rPr>
          <w:lang w:val="ro-RO"/>
        </w:rPr>
        <w:t>.</w:t>
      </w:r>
    </w:p>
    <w:p w:rsidR="00BD4380" w:rsidRPr="00E10942" w:rsidRDefault="00BD4380" w:rsidP="005B4D2F">
      <w:pPr>
        <w:numPr>
          <w:ilvl w:val="0"/>
          <w:numId w:val="8"/>
        </w:numPr>
        <w:tabs>
          <w:tab w:val="clear" w:pos="720"/>
          <w:tab w:val="num" w:pos="0"/>
          <w:tab w:val="left" w:pos="360"/>
        </w:tabs>
        <w:ind w:left="360" w:firstLine="0"/>
        <w:jc w:val="both"/>
        <w:rPr>
          <w:lang w:val="ro-RO"/>
        </w:rPr>
      </w:pPr>
      <w:r w:rsidRPr="00E10942">
        <w:rPr>
          <w:lang w:val="ro-RO"/>
        </w:rPr>
        <w:t>Să interpreteze datele de laborator (hemograma, datele biochimice). Noţiuni despre markerii</w:t>
      </w:r>
    </w:p>
    <w:p w:rsidR="00BD4380" w:rsidRPr="00E10942" w:rsidRDefault="00BD4380" w:rsidP="00D3143C">
      <w:pPr>
        <w:tabs>
          <w:tab w:val="left" w:pos="360"/>
        </w:tabs>
        <w:ind w:left="360"/>
        <w:jc w:val="both"/>
        <w:rPr>
          <w:lang w:val="ro-RO"/>
        </w:rPr>
      </w:pPr>
      <w:r w:rsidRPr="00E10942">
        <w:rPr>
          <w:lang w:val="ro-RO"/>
        </w:rPr>
        <w:t xml:space="preserve">      cancerului și </w:t>
      </w:r>
      <w:r>
        <w:rPr>
          <w:lang w:val="ro-RO"/>
        </w:rPr>
        <w:t>semnificația</w:t>
      </w:r>
      <w:r w:rsidRPr="00E10942">
        <w:rPr>
          <w:lang w:val="ro-RO"/>
        </w:rPr>
        <w:t xml:space="preserve"> lor.</w:t>
      </w:r>
    </w:p>
    <w:p w:rsidR="00BD4380" w:rsidRPr="00E10942" w:rsidRDefault="00BD4380" w:rsidP="005B4D2F">
      <w:pPr>
        <w:numPr>
          <w:ilvl w:val="0"/>
          <w:numId w:val="9"/>
        </w:numPr>
        <w:tabs>
          <w:tab w:val="clear" w:pos="720"/>
          <w:tab w:val="num" w:pos="0"/>
          <w:tab w:val="left" w:pos="360"/>
        </w:tabs>
        <w:jc w:val="both"/>
        <w:rPr>
          <w:lang w:val="ro-RO"/>
        </w:rPr>
      </w:pPr>
      <w:r w:rsidRPr="00E10942">
        <w:rPr>
          <w:lang w:val="ro-RO"/>
        </w:rPr>
        <w:t>Să interpreteze ultrasonogramele (USG).</w:t>
      </w:r>
    </w:p>
    <w:p w:rsidR="00BD4380" w:rsidRPr="00E10942" w:rsidRDefault="00BD4380" w:rsidP="005B4D2F">
      <w:pPr>
        <w:numPr>
          <w:ilvl w:val="0"/>
          <w:numId w:val="9"/>
        </w:numPr>
        <w:tabs>
          <w:tab w:val="clear" w:pos="720"/>
          <w:tab w:val="num" w:pos="0"/>
          <w:tab w:val="left" w:pos="360"/>
        </w:tabs>
        <w:ind w:left="360" w:firstLine="0"/>
        <w:jc w:val="both"/>
        <w:rPr>
          <w:lang w:val="ro-RO"/>
        </w:rPr>
      </w:pPr>
      <w:r w:rsidRPr="00E10942">
        <w:rPr>
          <w:lang w:val="ro-RO"/>
        </w:rPr>
        <w:t>Să asiste la efectuarea puncţiilor tumorilor considerate vizuale (gl. tiroidă, cancerul mamar, ggl. periferici ).</w:t>
      </w:r>
    </w:p>
    <w:p w:rsidR="00BD4380" w:rsidRPr="00E10942" w:rsidRDefault="00BD4380" w:rsidP="005B4D2F">
      <w:pPr>
        <w:numPr>
          <w:ilvl w:val="0"/>
          <w:numId w:val="10"/>
        </w:numPr>
        <w:tabs>
          <w:tab w:val="clear" w:pos="720"/>
          <w:tab w:val="num" w:pos="0"/>
          <w:tab w:val="left" w:pos="360"/>
        </w:tabs>
        <w:ind w:left="360" w:firstLine="0"/>
        <w:jc w:val="both"/>
        <w:rPr>
          <w:lang w:val="ro-RO"/>
        </w:rPr>
      </w:pPr>
      <w:r w:rsidRPr="00E10942">
        <w:rPr>
          <w:lang w:val="ro-RO"/>
        </w:rPr>
        <w:t>Prelevarea frotiurilor – amprente în cancerele vizuale (cr. cutanat, cr. buzelor, cr. mucoasei</w:t>
      </w:r>
    </w:p>
    <w:p w:rsidR="00BD4380" w:rsidRPr="00E10942" w:rsidRDefault="00BD4380" w:rsidP="00E10942">
      <w:pPr>
        <w:tabs>
          <w:tab w:val="left" w:pos="360"/>
        </w:tabs>
        <w:ind w:left="360"/>
        <w:jc w:val="both"/>
        <w:rPr>
          <w:lang w:val="ro-RO"/>
        </w:rPr>
      </w:pPr>
      <w:r w:rsidRPr="00E10942">
        <w:rPr>
          <w:lang w:val="ro-RO"/>
        </w:rPr>
        <w:t xml:space="preserve">      cavităţii bucale, etc.).</w:t>
      </w:r>
    </w:p>
    <w:p w:rsidR="00BD4380" w:rsidRPr="00E10942" w:rsidRDefault="00BD4380" w:rsidP="005B4D2F">
      <w:pPr>
        <w:numPr>
          <w:ilvl w:val="0"/>
          <w:numId w:val="10"/>
        </w:numPr>
        <w:tabs>
          <w:tab w:val="clear" w:pos="720"/>
          <w:tab w:val="num" w:pos="0"/>
          <w:tab w:val="left" w:pos="360"/>
        </w:tabs>
        <w:jc w:val="both"/>
        <w:rPr>
          <w:lang w:val="ro-RO"/>
        </w:rPr>
      </w:pPr>
      <w:r>
        <w:rPr>
          <w:lang w:val="ro-RO"/>
        </w:rPr>
        <w:t>Să cunoască principiile</w:t>
      </w:r>
      <w:r w:rsidRPr="00E10942">
        <w:rPr>
          <w:lang w:val="ro-RO"/>
        </w:rPr>
        <w:t xml:space="preserve"> d</w:t>
      </w:r>
      <w:r>
        <w:rPr>
          <w:lang w:val="ro-RO"/>
        </w:rPr>
        <w:t>e tratament a tumorilor maligne.</w:t>
      </w:r>
    </w:p>
    <w:p w:rsidR="00BD4380" w:rsidRPr="00E10942" w:rsidRDefault="00BD4380" w:rsidP="00E10942">
      <w:pPr>
        <w:tabs>
          <w:tab w:val="left" w:pos="360"/>
        </w:tabs>
        <w:jc w:val="both"/>
        <w:rPr>
          <w:lang w:val="ro-RO"/>
        </w:rPr>
      </w:pPr>
      <w:r w:rsidRPr="00E10942">
        <w:rPr>
          <w:lang w:val="ro-RO"/>
        </w:rPr>
        <w:t xml:space="preserve">            a. </w:t>
      </w:r>
      <w:r>
        <w:rPr>
          <w:lang w:val="ro-RO"/>
        </w:rPr>
        <w:t xml:space="preserve">principiile </w:t>
      </w:r>
      <w:r w:rsidRPr="00E10942">
        <w:rPr>
          <w:lang w:val="ro-RO"/>
        </w:rPr>
        <w:t>tratament</w:t>
      </w:r>
      <w:r>
        <w:rPr>
          <w:lang w:val="ro-RO"/>
        </w:rPr>
        <w:t>ului</w:t>
      </w:r>
      <w:r w:rsidRPr="00E10942">
        <w:rPr>
          <w:lang w:val="ro-RO"/>
        </w:rPr>
        <w:t xml:space="preserve"> chirurgical </w:t>
      </w:r>
    </w:p>
    <w:p w:rsidR="00BD4380" w:rsidRPr="00E10942" w:rsidRDefault="00BD4380" w:rsidP="00E10942">
      <w:pPr>
        <w:tabs>
          <w:tab w:val="left" w:pos="360"/>
        </w:tabs>
        <w:jc w:val="both"/>
        <w:rPr>
          <w:lang w:val="ro-RO"/>
        </w:rPr>
      </w:pPr>
      <w:r w:rsidRPr="00E10942">
        <w:rPr>
          <w:lang w:val="ro-RO"/>
        </w:rPr>
        <w:t xml:space="preserve">            b. </w:t>
      </w:r>
      <w:r>
        <w:rPr>
          <w:lang w:val="ro-RO"/>
        </w:rPr>
        <w:t>principiile</w:t>
      </w:r>
      <w:r w:rsidRPr="00E10942">
        <w:rPr>
          <w:lang w:val="ro-RO"/>
        </w:rPr>
        <w:t xml:space="preserve"> tratament</w:t>
      </w:r>
      <w:r>
        <w:rPr>
          <w:lang w:val="ro-RO"/>
        </w:rPr>
        <w:t>ului</w:t>
      </w:r>
      <w:r w:rsidRPr="00E10942">
        <w:rPr>
          <w:lang w:val="ro-RO"/>
        </w:rPr>
        <w:t xml:space="preserve"> radioterapic</w:t>
      </w:r>
    </w:p>
    <w:p w:rsidR="00BD4380" w:rsidRPr="00E10942" w:rsidRDefault="00BD4380" w:rsidP="00E10942">
      <w:pPr>
        <w:tabs>
          <w:tab w:val="left" w:pos="360"/>
        </w:tabs>
        <w:jc w:val="both"/>
        <w:rPr>
          <w:lang w:val="ro-RO"/>
        </w:rPr>
      </w:pPr>
      <w:r>
        <w:rPr>
          <w:lang w:val="ro-RO"/>
        </w:rPr>
        <w:t xml:space="preserve">            c</w:t>
      </w:r>
      <w:r w:rsidRPr="00E10942">
        <w:rPr>
          <w:lang w:val="ro-RO"/>
        </w:rPr>
        <w:t>.</w:t>
      </w:r>
      <w:r w:rsidRPr="00E52DF6">
        <w:rPr>
          <w:lang w:val="ro-RO"/>
        </w:rPr>
        <w:t xml:space="preserve"> </w:t>
      </w:r>
      <w:r>
        <w:rPr>
          <w:lang w:val="ro-RO"/>
        </w:rPr>
        <w:t>principiile</w:t>
      </w:r>
      <w:r w:rsidRPr="00E10942">
        <w:rPr>
          <w:lang w:val="ro-RO"/>
        </w:rPr>
        <w:t xml:space="preserve"> tratament</w:t>
      </w:r>
      <w:r>
        <w:rPr>
          <w:lang w:val="ro-RO"/>
        </w:rPr>
        <w:t>ului</w:t>
      </w:r>
      <w:r w:rsidRPr="00E10942">
        <w:rPr>
          <w:lang w:val="ro-RO"/>
        </w:rPr>
        <w:t xml:space="preserve"> chimioterapic</w:t>
      </w:r>
    </w:p>
    <w:p w:rsidR="00BD4380" w:rsidRPr="00E10942" w:rsidRDefault="00BD4380" w:rsidP="00E10942">
      <w:pPr>
        <w:jc w:val="both"/>
        <w:rPr>
          <w:lang w:val="ro-RO"/>
        </w:rPr>
      </w:pPr>
    </w:p>
    <w:p w:rsidR="00BD4380" w:rsidRPr="00E10942" w:rsidRDefault="00BD4380" w:rsidP="005B4D2F">
      <w:pPr>
        <w:pStyle w:val="1"/>
        <w:numPr>
          <w:ilvl w:val="0"/>
          <w:numId w:val="4"/>
        </w:numPr>
        <w:rPr>
          <w:i/>
          <w:sz w:val="24"/>
        </w:rPr>
      </w:pPr>
      <w:bookmarkStart w:id="1" w:name="OLE_LINK1"/>
      <w:bookmarkStart w:id="2" w:name="OLE_LINK2"/>
      <w:r w:rsidRPr="00E10942">
        <w:rPr>
          <w:i/>
          <w:sz w:val="24"/>
        </w:rPr>
        <w:t>la nivel de integrare:</w:t>
      </w:r>
    </w:p>
    <w:bookmarkEnd w:id="1"/>
    <w:bookmarkEnd w:id="2"/>
    <w:p w:rsidR="00BD4380" w:rsidRPr="00E10942" w:rsidRDefault="00BD4380" w:rsidP="005B4D2F">
      <w:pPr>
        <w:pStyle w:val="a3"/>
        <w:numPr>
          <w:ilvl w:val="0"/>
          <w:numId w:val="4"/>
        </w:numPr>
        <w:jc w:val="both"/>
        <w:rPr>
          <w:szCs w:val="24"/>
        </w:rPr>
      </w:pPr>
      <w:r w:rsidRPr="00E10942">
        <w:rPr>
          <w:szCs w:val="24"/>
        </w:rPr>
        <w:t>să fie capabil de a evalua locul și rolul oncologiei în pregătirea clinică a studentului-medic;</w:t>
      </w:r>
    </w:p>
    <w:p w:rsidR="00BD4380" w:rsidRPr="00E10942" w:rsidRDefault="00BD4380" w:rsidP="005B4D2F">
      <w:pPr>
        <w:pStyle w:val="a3"/>
        <w:numPr>
          <w:ilvl w:val="0"/>
          <w:numId w:val="4"/>
        </w:numPr>
        <w:jc w:val="both"/>
        <w:rPr>
          <w:szCs w:val="24"/>
        </w:rPr>
      </w:pPr>
      <w:r w:rsidRPr="00E10942">
        <w:rPr>
          <w:szCs w:val="24"/>
        </w:rPr>
        <w:t>să fie competent de a utiliza cunoștințele și metodologia din oncologie în abilitatea de a explica natura unor procese patologice;</w:t>
      </w:r>
    </w:p>
    <w:p w:rsidR="00BD4380" w:rsidRPr="00E10942" w:rsidRDefault="00BD4380" w:rsidP="005B4D2F">
      <w:pPr>
        <w:pStyle w:val="a3"/>
        <w:numPr>
          <w:ilvl w:val="0"/>
          <w:numId w:val="4"/>
        </w:numPr>
        <w:jc w:val="both"/>
        <w:rPr>
          <w:szCs w:val="24"/>
        </w:rPr>
      </w:pPr>
      <w:r w:rsidRPr="00E10942">
        <w:rPr>
          <w:szCs w:val="24"/>
        </w:rPr>
        <w:t>să fie apt să facă legătură dintre proces oncologic → la nivel molecular → la nivel celular → la nivel tisular→ la nivel de organism;</w:t>
      </w:r>
    </w:p>
    <w:p w:rsidR="00BD4380" w:rsidRPr="00E10942" w:rsidRDefault="00BD4380" w:rsidP="005B4D2F">
      <w:pPr>
        <w:pStyle w:val="a3"/>
        <w:numPr>
          <w:ilvl w:val="0"/>
          <w:numId w:val="4"/>
        </w:numPr>
        <w:jc w:val="both"/>
        <w:rPr>
          <w:szCs w:val="24"/>
        </w:rPr>
      </w:pPr>
      <w:r w:rsidRPr="00E10942">
        <w:rPr>
          <w:szCs w:val="24"/>
        </w:rPr>
        <w:t>să fie capabil să implementeze cunoștințele acumulate în activitatea de cercetător;</w:t>
      </w:r>
    </w:p>
    <w:p w:rsidR="00BD4380" w:rsidRPr="00E10942" w:rsidRDefault="00BD4380" w:rsidP="005B4D2F">
      <w:pPr>
        <w:pStyle w:val="a3"/>
        <w:numPr>
          <w:ilvl w:val="0"/>
          <w:numId w:val="4"/>
        </w:numPr>
        <w:jc w:val="both"/>
        <w:rPr>
          <w:szCs w:val="24"/>
        </w:rPr>
      </w:pPr>
      <w:r w:rsidRPr="00E10942">
        <w:rPr>
          <w:szCs w:val="24"/>
        </w:rPr>
        <w:t>să fie competent să utilizeze critic și cu încredere informațiile științifice obținute, utilizând noile tehnologii informaționale și de comunicare;</w:t>
      </w:r>
    </w:p>
    <w:p w:rsidR="00BD4380" w:rsidRPr="00E10942" w:rsidRDefault="00BD4380" w:rsidP="005B4D2F">
      <w:pPr>
        <w:pStyle w:val="a3"/>
        <w:numPr>
          <w:ilvl w:val="0"/>
          <w:numId w:val="4"/>
        </w:numPr>
        <w:jc w:val="both"/>
        <w:rPr>
          <w:szCs w:val="24"/>
        </w:rPr>
      </w:pPr>
      <w:r w:rsidRPr="00E10942">
        <w:rPr>
          <w:szCs w:val="24"/>
        </w:rPr>
        <w:lastRenderedPageBreak/>
        <w:t>să fie abil să utilizeze tehnologia multimedia pentru a primi, evalua, stoca, produce, prezenta și schimba informații, și pentru a comunica și a participa în rețele prin intermediul Internetului;</w:t>
      </w:r>
    </w:p>
    <w:p w:rsidR="00BD4380" w:rsidRPr="00E10942" w:rsidRDefault="00BD4380" w:rsidP="005B4D2F">
      <w:pPr>
        <w:pStyle w:val="a3"/>
        <w:numPr>
          <w:ilvl w:val="0"/>
          <w:numId w:val="4"/>
        </w:numPr>
        <w:jc w:val="both"/>
        <w:rPr>
          <w:szCs w:val="24"/>
        </w:rPr>
      </w:pPr>
      <w:r w:rsidRPr="00E10942">
        <w:rPr>
          <w:szCs w:val="24"/>
        </w:rPr>
        <w:t>să fie capabil de a învăța să învețe, ceea ce va contribui la managementul traseului profesional.</w:t>
      </w:r>
    </w:p>
    <w:p w:rsidR="00BD4380" w:rsidRPr="00E10942" w:rsidRDefault="00BD4380" w:rsidP="00E10942">
      <w:pPr>
        <w:jc w:val="both"/>
        <w:rPr>
          <w:b/>
          <w:bCs/>
          <w:lang w:val="ro-RO" w:eastAsia="en-US"/>
        </w:rPr>
      </w:pPr>
    </w:p>
    <w:p w:rsidR="00BD4380" w:rsidRPr="00E10942" w:rsidRDefault="00BD4380" w:rsidP="005B4D2F">
      <w:pPr>
        <w:pStyle w:val="af8"/>
        <w:widowControl w:val="0"/>
        <w:numPr>
          <w:ilvl w:val="0"/>
          <w:numId w:val="22"/>
        </w:numPr>
        <w:ind w:left="709" w:hanging="567"/>
        <w:contextualSpacing w:val="0"/>
        <w:jc w:val="both"/>
        <w:rPr>
          <w:b/>
          <w:caps/>
          <w:lang w:val="ro-RO"/>
        </w:rPr>
      </w:pPr>
      <w:r w:rsidRPr="00E10942">
        <w:rPr>
          <w:b/>
          <w:caps/>
          <w:lang w:val="ro-RO"/>
        </w:rPr>
        <w:t xml:space="preserve"> Condiţionări şi exigenţe prealabile </w:t>
      </w:r>
    </w:p>
    <w:p w:rsidR="00BD4380" w:rsidRPr="00E10942" w:rsidRDefault="00BD4380" w:rsidP="00E10942">
      <w:pPr>
        <w:ind w:firstLine="567"/>
        <w:jc w:val="both"/>
        <w:rPr>
          <w:lang w:val="ro-RO"/>
        </w:rPr>
      </w:pPr>
      <w:r w:rsidRPr="00E10942">
        <w:rPr>
          <w:lang w:val="ro-RO"/>
        </w:rPr>
        <w:t>Studentul anului IV necesită următoarele:</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cunoașterea limbii de predare;</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competențe confirmate în științe la nivelul preclinic (genetică, anatomie, histologie,  fiziopatologie, morfopatologie, farmacologie, chirurgie semiologie, terapie semiologie);</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competențe digitale (utilizarea internetului, procesarea documentelor, tabelelor electronice și prezentărilor, utilizarea programelor de grafică);</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abilitatea de comunicare și lucru în echipă;</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calități – toleranță, compasiune, autonomie.</w:t>
      </w:r>
    </w:p>
    <w:p w:rsidR="00BD4380" w:rsidRPr="00E10942" w:rsidRDefault="00BD4380" w:rsidP="00E10942">
      <w:pPr>
        <w:ind w:left="1800"/>
        <w:jc w:val="both"/>
        <w:rPr>
          <w:b/>
          <w:i/>
          <w:lang w:val="ro-RO"/>
        </w:rPr>
      </w:pPr>
    </w:p>
    <w:p w:rsidR="00BD4380" w:rsidRPr="00E10942" w:rsidRDefault="00BD4380" w:rsidP="005B4D2F">
      <w:pPr>
        <w:pStyle w:val="af8"/>
        <w:widowControl w:val="0"/>
        <w:numPr>
          <w:ilvl w:val="0"/>
          <w:numId w:val="22"/>
        </w:numPr>
        <w:ind w:left="709" w:hanging="567"/>
        <w:contextualSpacing w:val="0"/>
        <w:jc w:val="both"/>
        <w:rPr>
          <w:b/>
          <w:caps/>
          <w:lang w:val="ro-RO"/>
        </w:rPr>
      </w:pPr>
      <w:r w:rsidRPr="00E10942">
        <w:rPr>
          <w:b/>
          <w:caps/>
          <w:lang w:val="ro-RO"/>
        </w:rPr>
        <w:t xml:space="preserve">TEMATICA  ŞI REPARTIZAREA ORIENTATIVĂ A ORELOR </w:t>
      </w:r>
    </w:p>
    <w:p w:rsidR="00BD4380" w:rsidRPr="00E10942" w:rsidRDefault="00BD4380" w:rsidP="00E10942">
      <w:pPr>
        <w:pStyle w:val="af8"/>
        <w:widowControl w:val="0"/>
        <w:ind w:left="284"/>
        <w:contextualSpacing w:val="0"/>
        <w:jc w:val="both"/>
        <w:rPr>
          <w:b/>
          <w:i/>
          <w:lang w:val="ro-RO"/>
        </w:rPr>
      </w:pPr>
      <w:r w:rsidRPr="00E10942">
        <w:rPr>
          <w:b/>
          <w:i/>
          <w:lang w:val="ro-RO"/>
        </w:rPr>
        <w:t>A. Cursuri (prelegeri)</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8100"/>
        <w:gridCol w:w="1188"/>
      </w:tblGrid>
      <w:tr w:rsidR="00BD4380" w:rsidRPr="00E10942" w:rsidTr="00E10942">
        <w:tc>
          <w:tcPr>
            <w:tcW w:w="724" w:type="dxa"/>
          </w:tcPr>
          <w:p w:rsidR="00BD4380" w:rsidRPr="00E10942" w:rsidRDefault="00BD4380" w:rsidP="00E10942">
            <w:pPr>
              <w:jc w:val="both"/>
              <w:rPr>
                <w:lang w:val="ro-RO"/>
              </w:rPr>
            </w:pPr>
            <w:r w:rsidRPr="00E10942">
              <w:rPr>
                <w:sz w:val="22"/>
                <w:lang w:val="ro-RO"/>
              </w:rPr>
              <w:t>Nr.</w:t>
            </w:r>
          </w:p>
          <w:p w:rsidR="00BD4380" w:rsidRPr="00E10942" w:rsidRDefault="00BD4380" w:rsidP="00E10942">
            <w:pPr>
              <w:pStyle w:val="af8"/>
              <w:widowControl w:val="0"/>
              <w:ind w:left="0"/>
              <w:contextualSpacing w:val="0"/>
              <w:jc w:val="both"/>
              <w:rPr>
                <w:b/>
                <w:i/>
                <w:lang w:val="ro-RO"/>
              </w:rPr>
            </w:pPr>
            <w:r w:rsidRPr="00E10942">
              <w:rPr>
                <w:sz w:val="22"/>
                <w:lang w:val="ro-RO"/>
              </w:rPr>
              <w:t>d/o</w:t>
            </w:r>
          </w:p>
        </w:tc>
        <w:tc>
          <w:tcPr>
            <w:tcW w:w="8100" w:type="dxa"/>
          </w:tcPr>
          <w:p w:rsidR="00BD4380" w:rsidRPr="00E10942" w:rsidRDefault="00BD4380" w:rsidP="00E10942">
            <w:pPr>
              <w:pStyle w:val="af8"/>
              <w:widowControl w:val="0"/>
              <w:ind w:left="0"/>
              <w:contextualSpacing w:val="0"/>
              <w:jc w:val="both"/>
              <w:rPr>
                <w:b/>
                <w:bCs/>
                <w:i/>
                <w:lang w:val="ro-RO"/>
              </w:rPr>
            </w:pPr>
            <w:r w:rsidRPr="00E10942">
              <w:rPr>
                <w:b/>
                <w:bCs/>
                <w:sz w:val="22"/>
                <w:lang w:val="ro-RO"/>
              </w:rPr>
              <w:t>Тema</w:t>
            </w:r>
          </w:p>
        </w:tc>
        <w:tc>
          <w:tcPr>
            <w:tcW w:w="1188" w:type="dxa"/>
            <w:vAlign w:val="center"/>
          </w:tcPr>
          <w:p w:rsidR="00BD4380" w:rsidRPr="00E10942" w:rsidRDefault="00BD4380" w:rsidP="00E10942">
            <w:pPr>
              <w:pStyle w:val="af8"/>
              <w:widowControl w:val="0"/>
              <w:ind w:left="0"/>
              <w:contextualSpacing w:val="0"/>
              <w:jc w:val="center"/>
              <w:rPr>
                <w:b/>
                <w:i/>
                <w:lang w:val="ro-RO"/>
              </w:rPr>
            </w:pPr>
            <w:r w:rsidRPr="00E10942">
              <w:rPr>
                <w:b/>
                <w:i/>
                <w:sz w:val="22"/>
                <w:lang w:val="ro-RO"/>
              </w:rPr>
              <w:t>Ore</w:t>
            </w:r>
          </w:p>
        </w:tc>
      </w:tr>
      <w:tr w:rsidR="00BD4380" w:rsidRPr="00E10942" w:rsidTr="00E10942">
        <w:tc>
          <w:tcPr>
            <w:tcW w:w="724" w:type="dxa"/>
          </w:tcPr>
          <w:p w:rsidR="00BD4380" w:rsidRPr="00E10942" w:rsidRDefault="00BD4380" w:rsidP="00E10942">
            <w:pPr>
              <w:pStyle w:val="af8"/>
              <w:widowControl w:val="0"/>
              <w:ind w:left="0"/>
              <w:contextualSpacing w:val="0"/>
              <w:jc w:val="both"/>
              <w:rPr>
                <w:bCs/>
                <w:iCs/>
                <w:lang w:val="ro-RO"/>
              </w:rPr>
            </w:pPr>
            <w:r w:rsidRPr="00E10942">
              <w:rPr>
                <w:bCs/>
                <w:iCs/>
                <w:sz w:val="22"/>
                <w:lang w:val="ro-RO"/>
              </w:rPr>
              <w:t>1.</w:t>
            </w:r>
          </w:p>
        </w:tc>
        <w:tc>
          <w:tcPr>
            <w:tcW w:w="8100" w:type="dxa"/>
          </w:tcPr>
          <w:p w:rsidR="00BD4380" w:rsidRPr="00E10942" w:rsidRDefault="00BD4380" w:rsidP="00E10942">
            <w:pPr>
              <w:widowControl w:val="0"/>
              <w:autoSpaceDE w:val="0"/>
              <w:autoSpaceDN w:val="0"/>
              <w:adjustRightInd w:val="0"/>
              <w:jc w:val="both"/>
              <w:rPr>
                <w:lang w:val="ro-RO"/>
              </w:rPr>
            </w:pPr>
            <w:r w:rsidRPr="00E10942">
              <w:rPr>
                <w:sz w:val="22"/>
                <w:lang w:val="ro-RO"/>
              </w:rPr>
              <w:t>Istoricul oncologiei. Organizarea asistenței oncologice în RM. Deontologia. Clasificarea tumorilor. Cancerul gastric. Cancerul zonei pancreato-duodenale (ZPD).</w:t>
            </w:r>
            <w:r>
              <w:rPr>
                <w:sz w:val="22"/>
                <w:lang w:val="ro-RO"/>
              </w:rPr>
              <w:t xml:space="preserve"> Iincidența, factorii de risc, stările precanceroase, metodele de profilaxie.</w:t>
            </w:r>
          </w:p>
        </w:tc>
        <w:tc>
          <w:tcPr>
            <w:tcW w:w="1188"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lang w:val="ro-RO"/>
              </w:rPr>
              <w:t>2</w:t>
            </w:r>
          </w:p>
        </w:tc>
      </w:tr>
      <w:tr w:rsidR="00BD4380" w:rsidRPr="00E10942" w:rsidTr="00E10942">
        <w:tc>
          <w:tcPr>
            <w:tcW w:w="724" w:type="dxa"/>
          </w:tcPr>
          <w:p w:rsidR="00BD4380" w:rsidRPr="00E10942" w:rsidRDefault="00BD4380" w:rsidP="00E10942">
            <w:pPr>
              <w:pStyle w:val="af8"/>
              <w:widowControl w:val="0"/>
              <w:ind w:left="0"/>
              <w:contextualSpacing w:val="0"/>
              <w:jc w:val="both"/>
              <w:rPr>
                <w:bCs/>
                <w:iCs/>
                <w:lang w:val="ro-RO"/>
              </w:rPr>
            </w:pPr>
            <w:r w:rsidRPr="00E10942">
              <w:rPr>
                <w:bCs/>
                <w:iCs/>
                <w:sz w:val="22"/>
                <w:lang w:val="ro-RO"/>
              </w:rPr>
              <w:t>2.</w:t>
            </w:r>
          </w:p>
        </w:tc>
        <w:tc>
          <w:tcPr>
            <w:tcW w:w="8100" w:type="dxa"/>
          </w:tcPr>
          <w:p w:rsidR="00BD4380" w:rsidRPr="00E10942" w:rsidRDefault="00BD4380" w:rsidP="00E10942">
            <w:pPr>
              <w:jc w:val="both"/>
              <w:rPr>
                <w:lang w:val="ro-RO"/>
              </w:rPr>
            </w:pPr>
            <w:r w:rsidRPr="00E10942">
              <w:rPr>
                <w:sz w:val="22"/>
                <w:lang w:val="ro-RO"/>
              </w:rPr>
              <w:t xml:space="preserve">Cancerul mamar. Cancerul cutanat. Melanomul malign. Cancerul </w:t>
            </w:r>
            <w:r>
              <w:rPr>
                <w:sz w:val="22"/>
                <w:lang w:val="ro-RO"/>
              </w:rPr>
              <w:t xml:space="preserve">buzei inferioare, </w:t>
            </w:r>
            <w:r w:rsidRPr="00E10942">
              <w:rPr>
                <w:sz w:val="22"/>
                <w:lang w:val="ro-RO"/>
              </w:rPr>
              <w:t xml:space="preserve">mucoasei cavităţii bucale şi al limbii. </w:t>
            </w:r>
            <w:r>
              <w:rPr>
                <w:sz w:val="22"/>
                <w:lang w:val="ro-RO"/>
              </w:rPr>
              <w:t>Iincidența, factorii de risc, stările precanceroase, metodele de profilaxie.</w:t>
            </w:r>
          </w:p>
        </w:tc>
        <w:tc>
          <w:tcPr>
            <w:tcW w:w="1188"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lang w:val="ro-RO"/>
              </w:rPr>
              <w:t>2</w:t>
            </w:r>
          </w:p>
        </w:tc>
      </w:tr>
      <w:tr w:rsidR="00BD4380" w:rsidRPr="00E10942" w:rsidTr="00E10942">
        <w:tc>
          <w:tcPr>
            <w:tcW w:w="724" w:type="dxa"/>
          </w:tcPr>
          <w:p w:rsidR="00BD4380" w:rsidRPr="00E10942" w:rsidRDefault="00BD4380" w:rsidP="00E10942">
            <w:pPr>
              <w:pStyle w:val="af8"/>
              <w:widowControl w:val="0"/>
              <w:ind w:left="0"/>
              <w:contextualSpacing w:val="0"/>
              <w:jc w:val="both"/>
              <w:rPr>
                <w:bCs/>
                <w:iCs/>
                <w:lang w:val="ro-RO"/>
              </w:rPr>
            </w:pPr>
            <w:r w:rsidRPr="00E10942">
              <w:rPr>
                <w:bCs/>
                <w:iCs/>
                <w:sz w:val="22"/>
                <w:lang w:val="ro-RO"/>
              </w:rPr>
              <w:t>3.</w:t>
            </w:r>
          </w:p>
        </w:tc>
        <w:tc>
          <w:tcPr>
            <w:tcW w:w="8100" w:type="dxa"/>
          </w:tcPr>
          <w:p w:rsidR="00BD4380" w:rsidRPr="00246122" w:rsidRDefault="00BD4380" w:rsidP="00246122">
            <w:pPr>
              <w:jc w:val="both"/>
              <w:rPr>
                <w:lang w:val="ro-RO"/>
              </w:rPr>
            </w:pPr>
            <w:r w:rsidRPr="00246122">
              <w:rPr>
                <w:sz w:val="22"/>
                <w:szCs w:val="22"/>
                <w:lang w:val="ro-RO"/>
              </w:rPr>
              <w:t>Cancerul bronhopulmonar. Cancerul esofagian. Iincidența, factorii de risc, stările precanceroase, metodele de profilaxie.</w:t>
            </w:r>
          </w:p>
        </w:tc>
        <w:tc>
          <w:tcPr>
            <w:tcW w:w="1188"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lang w:val="ro-RO"/>
              </w:rPr>
              <w:t>2</w:t>
            </w:r>
          </w:p>
        </w:tc>
      </w:tr>
      <w:tr w:rsidR="00BD4380" w:rsidRPr="00E10942" w:rsidTr="00E10942">
        <w:tc>
          <w:tcPr>
            <w:tcW w:w="724" w:type="dxa"/>
          </w:tcPr>
          <w:p w:rsidR="00BD4380" w:rsidRPr="00E10942" w:rsidRDefault="00BD4380" w:rsidP="00E10942">
            <w:pPr>
              <w:pStyle w:val="af8"/>
              <w:widowControl w:val="0"/>
              <w:ind w:left="0"/>
              <w:contextualSpacing w:val="0"/>
              <w:jc w:val="both"/>
              <w:rPr>
                <w:bCs/>
                <w:iCs/>
                <w:lang w:val="ro-RO"/>
              </w:rPr>
            </w:pPr>
            <w:r>
              <w:rPr>
                <w:bCs/>
                <w:iCs/>
                <w:sz w:val="22"/>
                <w:lang w:val="ro-RO"/>
              </w:rPr>
              <w:t>4.</w:t>
            </w:r>
          </w:p>
        </w:tc>
        <w:tc>
          <w:tcPr>
            <w:tcW w:w="8100" w:type="dxa"/>
          </w:tcPr>
          <w:p w:rsidR="00BD4380" w:rsidRPr="00E10942" w:rsidRDefault="00BD4380" w:rsidP="00E10942">
            <w:pPr>
              <w:pStyle w:val="af8"/>
              <w:widowControl w:val="0"/>
              <w:ind w:left="0"/>
              <w:contextualSpacing w:val="0"/>
              <w:jc w:val="both"/>
              <w:rPr>
                <w:b/>
                <w:i/>
                <w:lang w:val="ro-RO"/>
              </w:rPr>
            </w:pPr>
            <w:r w:rsidRPr="00E10942">
              <w:rPr>
                <w:sz w:val="22"/>
                <w:lang w:val="ro-RO"/>
              </w:rPr>
              <w:t xml:space="preserve">Cancerul colorectal. </w:t>
            </w:r>
            <w:r w:rsidRPr="00246122">
              <w:rPr>
                <w:sz w:val="22"/>
                <w:szCs w:val="22"/>
                <w:lang w:val="ro-RO"/>
              </w:rPr>
              <w:t>Iincidența, factorii de risc, stările precanceroase, metodele de profilaxie.</w:t>
            </w:r>
          </w:p>
        </w:tc>
        <w:tc>
          <w:tcPr>
            <w:tcW w:w="1188"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lang w:val="ro-RO"/>
              </w:rPr>
              <w:t>2</w:t>
            </w:r>
          </w:p>
        </w:tc>
      </w:tr>
      <w:tr w:rsidR="00BD4380" w:rsidRPr="00E10942" w:rsidTr="00E10942">
        <w:tc>
          <w:tcPr>
            <w:tcW w:w="724" w:type="dxa"/>
          </w:tcPr>
          <w:p w:rsidR="00BD4380" w:rsidRPr="00E10942" w:rsidRDefault="00BD4380" w:rsidP="00E10942">
            <w:pPr>
              <w:pStyle w:val="af8"/>
              <w:widowControl w:val="0"/>
              <w:ind w:left="0"/>
              <w:contextualSpacing w:val="0"/>
              <w:jc w:val="both"/>
              <w:rPr>
                <w:bCs/>
                <w:iCs/>
                <w:lang w:val="ro-RO"/>
              </w:rPr>
            </w:pPr>
            <w:r>
              <w:rPr>
                <w:bCs/>
                <w:iCs/>
                <w:sz w:val="22"/>
                <w:lang w:val="ro-RO"/>
              </w:rPr>
              <w:t>5</w:t>
            </w:r>
            <w:r w:rsidRPr="00E10942">
              <w:rPr>
                <w:bCs/>
                <w:iCs/>
                <w:sz w:val="22"/>
                <w:lang w:val="ro-RO"/>
              </w:rPr>
              <w:t>.</w:t>
            </w:r>
          </w:p>
        </w:tc>
        <w:tc>
          <w:tcPr>
            <w:tcW w:w="8100" w:type="dxa"/>
          </w:tcPr>
          <w:p w:rsidR="00BD4380" w:rsidRPr="00246122" w:rsidRDefault="00BD4380" w:rsidP="00246122">
            <w:pPr>
              <w:jc w:val="both"/>
              <w:rPr>
                <w:lang w:val="ro-RO"/>
              </w:rPr>
            </w:pPr>
            <w:r w:rsidRPr="00246122">
              <w:rPr>
                <w:sz w:val="22"/>
                <w:szCs w:val="22"/>
                <w:lang w:val="ro-RO"/>
              </w:rPr>
              <w:t xml:space="preserve">Cancerul sistemului reno-urinar. Cancerul vezicii urinare. Iincidența, factorii de risc, stările precanceroase, metodele de profilaxie. </w:t>
            </w:r>
          </w:p>
        </w:tc>
        <w:tc>
          <w:tcPr>
            <w:tcW w:w="1188"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lang w:val="ro-RO"/>
              </w:rPr>
              <w:t>2</w:t>
            </w:r>
          </w:p>
        </w:tc>
      </w:tr>
      <w:tr w:rsidR="00BD4380" w:rsidRPr="00E10942" w:rsidTr="00E10942">
        <w:tc>
          <w:tcPr>
            <w:tcW w:w="724" w:type="dxa"/>
          </w:tcPr>
          <w:p w:rsidR="00BD4380" w:rsidRPr="00E10942" w:rsidRDefault="00BD4380" w:rsidP="00E10942">
            <w:pPr>
              <w:pStyle w:val="af8"/>
              <w:widowControl w:val="0"/>
              <w:ind w:left="0"/>
              <w:contextualSpacing w:val="0"/>
              <w:jc w:val="both"/>
              <w:rPr>
                <w:bCs/>
                <w:iCs/>
                <w:lang w:val="ro-RO"/>
              </w:rPr>
            </w:pPr>
          </w:p>
        </w:tc>
        <w:tc>
          <w:tcPr>
            <w:tcW w:w="8100" w:type="dxa"/>
          </w:tcPr>
          <w:p w:rsidR="00BD4380" w:rsidRPr="00E10942" w:rsidRDefault="00BD4380" w:rsidP="00E10942">
            <w:pPr>
              <w:jc w:val="both"/>
              <w:rPr>
                <w:b/>
                <w:bCs/>
                <w:lang w:val="ro-RO"/>
              </w:rPr>
            </w:pPr>
            <w:r w:rsidRPr="00E10942">
              <w:rPr>
                <w:b/>
                <w:bCs/>
                <w:sz w:val="22"/>
                <w:lang w:val="ro-RO"/>
              </w:rPr>
              <w:t>Total</w:t>
            </w:r>
          </w:p>
        </w:tc>
        <w:tc>
          <w:tcPr>
            <w:tcW w:w="1188" w:type="dxa"/>
            <w:vAlign w:val="center"/>
          </w:tcPr>
          <w:p w:rsidR="00BD4380" w:rsidRPr="00E10942" w:rsidRDefault="00BD4380" w:rsidP="00E10942">
            <w:pPr>
              <w:pStyle w:val="af8"/>
              <w:widowControl w:val="0"/>
              <w:ind w:left="0"/>
              <w:contextualSpacing w:val="0"/>
              <w:jc w:val="center"/>
              <w:rPr>
                <w:b/>
                <w:iCs/>
                <w:lang w:val="ro-RO"/>
              </w:rPr>
            </w:pPr>
            <w:r w:rsidRPr="00E10942">
              <w:rPr>
                <w:b/>
                <w:iCs/>
                <w:sz w:val="22"/>
                <w:lang w:val="ro-RO"/>
              </w:rPr>
              <w:t>1</w:t>
            </w:r>
            <w:r>
              <w:rPr>
                <w:b/>
                <w:iCs/>
                <w:sz w:val="22"/>
                <w:lang w:val="ro-RO"/>
              </w:rPr>
              <w:t>0</w:t>
            </w:r>
          </w:p>
        </w:tc>
      </w:tr>
    </w:tbl>
    <w:p w:rsidR="00BD4380" w:rsidRPr="00E10942" w:rsidRDefault="00BD4380" w:rsidP="00E10942">
      <w:pPr>
        <w:pStyle w:val="af8"/>
        <w:widowControl w:val="0"/>
        <w:ind w:left="284"/>
        <w:contextualSpacing w:val="0"/>
        <w:jc w:val="both"/>
        <w:rPr>
          <w:b/>
          <w:i/>
          <w:lang w:val="ro-RO"/>
        </w:rPr>
      </w:pPr>
    </w:p>
    <w:p w:rsidR="00BD4380" w:rsidRPr="00E10942" w:rsidRDefault="00BD4380" w:rsidP="00E10942">
      <w:pPr>
        <w:pStyle w:val="af8"/>
        <w:widowControl w:val="0"/>
        <w:ind w:left="284"/>
        <w:contextualSpacing w:val="0"/>
        <w:jc w:val="both"/>
        <w:rPr>
          <w:b/>
          <w:i/>
          <w:lang w:val="ro-RO"/>
        </w:rPr>
      </w:pPr>
      <w:r w:rsidRPr="00E10942">
        <w:rPr>
          <w:b/>
          <w:i/>
          <w:lang w:val="ro-RO"/>
        </w:rPr>
        <w:t>B. Seminare/ Lucrări practice</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7236"/>
        <w:gridCol w:w="949"/>
        <w:gridCol w:w="1109"/>
      </w:tblGrid>
      <w:tr w:rsidR="00BD4380" w:rsidRPr="00E10942" w:rsidTr="00246122">
        <w:trPr>
          <w:trHeight w:val="270"/>
        </w:trPr>
        <w:tc>
          <w:tcPr>
            <w:tcW w:w="718" w:type="dxa"/>
            <w:vMerge w:val="restart"/>
          </w:tcPr>
          <w:p w:rsidR="00BD4380" w:rsidRPr="00E10942" w:rsidRDefault="00BD4380" w:rsidP="00E10942">
            <w:pPr>
              <w:jc w:val="both"/>
              <w:rPr>
                <w:lang w:val="ro-RO"/>
              </w:rPr>
            </w:pPr>
            <w:r w:rsidRPr="00E10942">
              <w:rPr>
                <w:sz w:val="22"/>
                <w:szCs w:val="22"/>
                <w:lang w:val="ro-RO"/>
              </w:rPr>
              <w:t>Nr.</w:t>
            </w:r>
          </w:p>
          <w:p w:rsidR="00BD4380" w:rsidRPr="00E10942" w:rsidRDefault="00BD4380" w:rsidP="00E10942">
            <w:pPr>
              <w:pStyle w:val="af8"/>
              <w:widowControl w:val="0"/>
              <w:ind w:left="0"/>
              <w:contextualSpacing w:val="0"/>
              <w:jc w:val="both"/>
              <w:rPr>
                <w:b/>
                <w:i/>
                <w:lang w:val="ro-RO"/>
              </w:rPr>
            </w:pPr>
            <w:r w:rsidRPr="00E10942">
              <w:rPr>
                <w:sz w:val="22"/>
                <w:szCs w:val="22"/>
                <w:lang w:val="ro-RO"/>
              </w:rPr>
              <w:t>d/o</w:t>
            </w:r>
          </w:p>
        </w:tc>
        <w:tc>
          <w:tcPr>
            <w:tcW w:w="7236" w:type="dxa"/>
            <w:vMerge w:val="restart"/>
            <w:vAlign w:val="center"/>
          </w:tcPr>
          <w:p w:rsidR="00BD4380" w:rsidRPr="00E10942" w:rsidRDefault="00BD4380" w:rsidP="00E10942">
            <w:pPr>
              <w:pStyle w:val="af8"/>
              <w:widowControl w:val="0"/>
              <w:ind w:left="0"/>
              <w:contextualSpacing w:val="0"/>
              <w:jc w:val="center"/>
              <w:rPr>
                <w:b/>
                <w:i/>
                <w:lang w:val="ro-RO"/>
              </w:rPr>
            </w:pPr>
            <w:r w:rsidRPr="00E10942">
              <w:rPr>
                <w:b/>
                <w:bCs/>
                <w:sz w:val="22"/>
                <w:szCs w:val="22"/>
                <w:lang w:val="ro-RO"/>
              </w:rPr>
              <w:t>Тema</w:t>
            </w:r>
          </w:p>
        </w:tc>
        <w:tc>
          <w:tcPr>
            <w:tcW w:w="2058" w:type="dxa"/>
            <w:gridSpan w:val="2"/>
            <w:vAlign w:val="center"/>
          </w:tcPr>
          <w:p w:rsidR="00BD4380" w:rsidRPr="00E10942" w:rsidRDefault="00BD4380" w:rsidP="00E10942">
            <w:pPr>
              <w:pStyle w:val="af8"/>
              <w:widowControl w:val="0"/>
              <w:ind w:left="0"/>
              <w:contextualSpacing w:val="0"/>
              <w:jc w:val="center"/>
              <w:rPr>
                <w:b/>
                <w:i/>
                <w:lang w:val="ro-RO"/>
              </w:rPr>
            </w:pPr>
            <w:r w:rsidRPr="00E10942">
              <w:rPr>
                <w:b/>
                <w:i/>
                <w:sz w:val="22"/>
                <w:szCs w:val="22"/>
                <w:lang w:val="ro-RO"/>
              </w:rPr>
              <w:t>Ore</w:t>
            </w:r>
          </w:p>
        </w:tc>
      </w:tr>
      <w:tr w:rsidR="00BD4380" w:rsidRPr="00E10942" w:rsidTr="00246122">
        <w:trPr>
          <w:trHeight w:val="148"/>
        </w:trPr>
        <w:tc>
          <w:tcPr>
            <w:tcW w:w="718" w:type="dxa"/>
            <w:vMerge/>
          </w:tcPr>
          <w:p w:rsidR="00BD4380" w:rsidRPr="00E10942" w:rsidRDefault="00BD4380" w:rsidP="00E10942">
            <w:pPr>
              <w:pStyle w:val="af8"/>
              <w:widowControl w:val="0"/>
              <w:ind w:left="0"/>
              <w:contextualSpacing w:val="0"/>
              <w:jc w:val="both"/>
              <w:rPr>
                <w:b/>
                <w:i/>
                <w:lang w:val="ro-RO"/>
              </w:rPr>
            </w:pPr>
          </w:p>
        </w:tc>
        <w:tc>
          <w:tcPr>
            <w:tcW w:w="7236" w:type="dxa"/>
            <w:vMerge/>
          </w:tcPr>
          <w:p w:rsidR="00BD4380" w:rsidRPr="00E10942" w:rsidRDefault="00BD4380" w:rsidP="00E10942">
            <w:pPr>
              <w:pStyle w:val="af8"/>
              <w:widowControl w:val="0"/>
              <w:ind w:left="0"/>
              <w:contextualSpacing w:val="0"/>
              <w:jc w:val="both"/>
              <w:rPr>
                <w:b/>
                <w:i/>
                <w:lang w:val="ro-RO"/>
              </w:rPr>
            </w:pPr>
          </w:p>
        </w:tc>
        <w:tc>
          <w:tcPr>
            <w:tcW w:w="94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LP/S</w:t>
            </w:r>
          </w:p>
        </w:tc>
        <w:tc>
          <w:tcPr>
            <w:tcW w:w="110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Lucru individual</w:t>
            </w:r>
          </w:p>
        </w:tc>
      </w:tr>
      <w:tr w:rsidR="00BD4380" w:rsidRPr="00E10942" w:rsidTr="00246122">
        <w:tc>
          <w:tcPr>
            <w:tcW w:w="718" w:type="dxa"/>
          </w:tcPr>
          <w:p w:rsidR="00BD4380" w:rsidRPr="00E10942" w:rsidRDefault="00BD4380" w:rsidP="00E10942">
            <w:pPr>
              <w:pStyle w:val="af8"/>
              <w:widowControl w:val="0"/>
              <w:ind w:left="0"/>
              <w:contextualSpacing w:val="0"/>
              <w:jc w:val="both"/>
              <w:rPr>
                <w:bCs/>
                <w:iCs/>
                <w:lang w:val="ro-RO"/>
              </w:rPr>
            </w:pPr>
            <w:r w:rsidRPr="00E10942">
              <w:rPr>
                <w:bCs/>
                <w:iCs/>
                <w:sz w:val="22"/>
                <w:szCs w:val="22"/>
                <w:lang w:val="ro-RO"/>
              </w:rPr>
              <w:t>1</w:t>
            </w:r>
          </w:p>
        </w:tc>
        <w:tc>
          <w:tcPr>
            <w:tcW w:w="7236" w:type="dxa"/>
          </w:tcPr>
          <w:p w:rsidR="00BD4380" w:rsidRPr="00E10942" w:rsidRDefault="00BD4380" w:rsidP="00B41678">
            <w:pPr>
              <w:jc w:val="both"/>
              <w:rPr>
                <w:lang w:val="ro-RO"/>
              </w:rPr>
            </w:pPr>
            <w:r w:rsidRPr="00E10942">
              <w:rPr>
                <w:sz w:val="22"/>
                <w:szCs w:val="22"/>
                <w:lang w:val="ro-RO"/>
              </w:rPr>
              <w:t>Cancerul mamar. Cancerul cutanat. Melanomul malign.</w:t>
            </w:r>
            <w:r>
              <w:rPr>
                <w:sz w:val="22"/>
                <w:szCs w:val="22"/>
                <w:lang w:val="ro-RO"/>
              </w:rPr>
              <w:t xml:space="preserve"> Cancerul buzelor, </w:t>
            </w:r>
            <w:r w:rsidRPr="00E10942">
              <w:rPr>
                <w:sz w:val="22"/>
                <w:szCs w:val="22"/>
                <w:lang w:val="ro-RO"/>
              </w:rPr>
              <w:t>mucoasei cavităţii bucale şi al limbii. C</w:t>
            </w:r>
            <w:r>
              <w:rPr>
                <w:sz w:val="22"/>
                <w:szCs w:val="22"/>
                <w:lang w:val="ro-RO"/>
              </w:rPr>
              <w:t xml:space="preserve">ancerul tiroidian. </w:t>
            </w:r>
            <w:r w:rsidRPr="00246122">
              <w:rPr>
                <w:sz w:val="22"/>
                <w:szCs w:val="22"/>
                <w:lang w:val="ro-RO"/>
              </w:rPr>
              <w:t xml:space="preserve">Iincidența, factorii de risc, stările precanceroase, metodele de profilaxie. </w:t>
            </w:r>
            <w:r w:rsidRPr="00E10942">
              <w:rPr>
                <w:sz w:val="22"/>
                <w:szCs w:val="22"/>
                <w:lang w:val="ro-RO"/>
              </w:rPr>
              <w:t xml:space="preserve"> </w:t>
            </w:r>
            <w:r>
              <w:rPr>
                <w:sz w:val="22"/>
                <w:szCs w:val="22"/>
                <w:lang w:val="ro-RO"/>
              </w:rPr>
              <w:t>S</w:t>
            </w:r>
            <w:r w:rsidRPr="00E10942">
              <w:rPr>
                <w:sz w:val="22"/>
                <w:szCs w:val="22"/>
                <w:lang w:val="ro-RO"/>
              </w:rPr>
              <w:t xml:space="preserve">tadializarea TNM, AJCC, ediția a 8-a, 2017. </w:t>
            </w:r>
          </w:p>
        </w:tc>
        <w:tc>
          <w:tcPr>
            <w:tcW w:w="94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c>
          <w:tcPr>
            <w:tcW w:w="110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r>
      <w:tr w:rsidR="00BD4380" w:rsidRPr="00E10942" w:rsidTr="00246122">
        <w:tc>
          <w:tcPr>
            <w:tcW w:w="718" w:type="dxa"/>
          </w:tcPr>
          <w:p w:rsidR="00BD4380" w:rsidRPr="00E10942" w:rsidRDefault="00BD4380" w:rsidP="00E10942">
            <w:pPr>
              <w:pStyle w:val="af8"/>
              <w:widowControl w:val="0"/>
              <w:ind w:left="0"/>
              <w:contextualSpacing w:val="0"/>
              <w:jc w:val="both"/>
              <w:rPr>
                <w:bCs/>
                <w:iCs/>
                <w:lang w:val="ro-RO"/>
              </w:rPr>
            </w:pPr>
            <w:r>
              <w:rPr>
                <w:bCs/>
                <w:iCs/>
                <w:sz w:val="22"/>
                <w:szCs w:val="22"/>
                <w:lang w:val="ro-RO"/>
              </w:rPr>
              <w:t>2</w:t>
            </w:r>
          </w:p>
        </w:tc>
        <w:tc>
          <w:tcPr>
            <w:tcW w:w="7236" w:type="dxa"/>
          </w:tcPr>
          <w:p w:rsidR="00BD4380" w:rsidRPr="00B41678" w:rsidRDefault="00BD4380" w:rsidP="00B41678">
            <w:pPr>
              <w:jc w:val="both"/>
              <w:rPr>
                <w:lang w:val="ro-RO"/>
              </w:rPr>
            </w:pPr>
            <w:r w:rsidRPr="00E10942">
              <w:rPr>
                <w:lang w:val="ro-RO"/>
              </w:rPr>
              <w:t xml:space="preserve">Cancerul pulmonar. Cancerul esofagian. </w:t>
            </w:r>
            <w:r>
              <w:rPr>
                <w:lang w:val="ro-RO"/>
              </w:rPr>
              <w:t xml:space="preserve"> </w:t>
            </w:r>
            <w:r w:rsidRPr="00246122">
              <w:rPr>
                <w:lang w:val="ro-RO"/>
              </w:rPr>
              <w:t>Iincidența, factorii de risc, stările precanceroase, metodele de profilaxie.</w:t>
            </w:r>
            <w:r>
              <w:rPr>
                <w:lang w:val="ro-RO"/>
              </w:rPr>
              <w:t xml:space="preserve"> </w:t>
            </w:r>
            <w:r w:rsidRPr="00E10942">
              <w:rPr>
                <w:lang w:val="ro-RO"/>
              </w:rPr>
              <w:t xml:space="preserve">Stadializarea TNM, AJCC, ediția a 8-a, 2017. </w:t>
            </w:r>
          </w:p>
        </w:tc>
        <w:tc>
          <w:tcPr>
            <w:tcW w:w="94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c>
          <w:tcPr>
            <w:tcW w:w="110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r>
      <w:tr w:rsidR="00BD4380" w:rsidRPr="00E10942" w:rsidTr="00246122">
        <w:tc>
          <w:tcPr>
            <w:tcW w:w="718" w:type="dxa"/>
          </w:tcPr>
          <w:p w:rsidR="00BD4380" w:rsidRPr="00E10942" w:rsidRDefault="00BD4380" w:rsidP="00E10942">
            <w:pPr>
              <w:pStyle w:val="af8"/>
              <w:widowControl w:val="0"/>
              <w:ind w:left="0"/>
              <w:contextualSpacing w:val="0"/>
              <w:jc w:val="both"/>
              <w:rPr>
                <w:bCs/>
                <w:iCs/>
                <w:lang w:val="ro-RO"/>
              </w:rPr>
            </w:pPr>
            <w:r>
              <w:rPr>
                <w:bCs/>
                <w:iCs/>
                <w:sz w:val="22"/>
                <w:szCs w:val="22"/>
                <w:lang w:val="ro-RO"/>
              </w:rPr>
              <w:t>3</w:t>
            </w:r>
          </w:p>
        </w:tc>
        <w:tc>
          <w:tcPr>
            <w:tcW w:w="7236" w:type="dxa"/>
          </w:tcPr>
          <w:p w:rsidR="00BD4380" w:rsidRPr="00E10942" w:rsidRDefault="00BD4380" w:rsidP="00E10942">
            <w:pPr>
              <w:pStyle w:val="af8"/>
              <w:widowControl w:val="0"/>
              <w:ind w:left="0"/>
              <w:contextualSpacing w:val="0"/>
              <w:jc w:val="both"/>
              <w:rPr>
                <w:b/>
                <w:i/>
                <w:lang w:val="ro-RO"/>
              </w:rPr>
            </w:pPr>
            <w:r w:rsidRPr="00E10942">
              <w:rPr>
                <w:sz w:val="22"/>
                <w:szCs w:val="22"/>
                <w:lang w:val="ro-RO"/>
              </w:rPr>
              <w:t>Cancerul gastric. Cancerul zonei pancreato-duodenale (ZPD). Cancerul hepatic.</w:t>
            </w:r>
            <w:r w:rsidRPr="00246122">
              <w:rPr>
                <w:lang w:val="ro-RO"/>
              </w:rPr>
              <w:t xml:space="preserve"> Iincidența, factorii de risc, stările precanceroase, metodele de profilaxie.</w:t>
            </w:r>
            <w:r w:rsidRPr="00E10942">
              <w:rPr>
                <w:sz w:val="22"/>
                <w:szCs w:val="22"/>
                <w:lang w:val="ro-RO"/>
              </w:rPr>
              <w:t xml:space="preserve"> Stadializarea TNM, AJCC, ediția a 8-a, 2017.  </w:t>
            </w:r>
          </w:p>
        </w:tc>
        <w:tc>
          <w:tcPr>
            <w:tcW w:w="94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c>
          <w:tcPr>
            <w:tcW w:w="110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r>
      <w:tr w:rsidR="00BD4380" w:rsidRPr="00E10942" w:rsidTr="00246122">
        <w:tc>
          <w:tcPr>
            <w:tcW w:w="718" w:type="dxa"/>
          </w:tcPr>
          <w:p w:rsidR="00BD4380" w:rsidRPr="00E10942" w:rsidRDefault="00BD4380" w:rsidP="00E10942">
            <w:pPr>
              <w:pStyle w:val="af8"/>
              <w:widowControl w:val="0"/>
              <w:ind w:left="0"/>
              <w:contextualSpacing w:val="0"/>
              <w:jc w:val="both"/>
              <w:rPr>
                <w:bCs/>
                <w:iCs/>
                <w:lang w:val="ro-RO"/>
              </w:rPr>
            </w:pPr>
            <w:r>
              <w:rPr>
                <w:bCs/>
                <w:iCs/>
                <w:sz w:val="22"/>
                <w:szCs w:val="22"/>
                <w:lang w:val="ro-RO"/>
              </w:rPr>
              <w:t>4</w:t>
            </w:r>
          </w:p>
        </w:tc>
        <w:tc>
          <w:tcPr>
            <w:tcW w:w="7236" w:type="dxa"/>
          </w:tcPr>
          <w:p w:rsidR="00BD4380" w:rsidRPr="00E10942" w:rsidRDefault="00BD4380" w:rsidP="00E10942">
            <w:pPr>
              <w:pStyle w:val="af8"/>
              <w:widowControl w:val="0"/>
              <w:ind w:left="0"/>
              <w:contextualSpacing w:val="0"/>
              <w:jc w:val="both"/>
              <w:rPr>
                <w:b/>
                <w:i/>
                <w:lang w:val="ro-RO"/>
              </w:rPr>
            </w:pPr>
            <w:r w:rsidRPr="00E10942">
              <w:rPr>
                <w:sz w:val="22"/>
                <w:szCs w:val="22"/>
                <w:lang w:val="ro-RO"/>
              </w:rPr>
              <w:t xml:space="preserve">Cancerul colorectal. </w:t>
            </w:r>
            <w:r w:rsidRPr="00246122">
              <w:rPr>
                <w:lang w:val="ro-RO"/>
              </w:rPr>
              <w:t>Iincidența, factorii de risc, stările precanceroase, metodele de profilaxie.</w:t>
            </w:r>
            <w:r w:rsidRPr="00E10942">
              <w:rPr>
                <w:sz w:val="22"/>
                <w:szCs w:val="22"/>
                <w:lang w:val="ro-RO"/>
              </w:rPr>
              <w:t xml:space="preserve"> Stadializarea TNM, AJCC, ediția a 8-a, 2017. </w:t>
            </w:r>
          </w:p>
        </w:tc>
        <w:tc>
          <w:tcPr>
            <w:tcW w:w="94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c>
          <w:tcPr>
            <w:tcW w:w="110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r>
      <w:tr w:rsidR="00BD4380" w:rsidRPr="00E10942" w:rsidTr="00246122">
        <w:tc>
          <w:tcPr>
            <w:tcW w:w="718" w:type="dxa"/>
          </w:tcPr>
          <w:p w:rsidR="00BD4380" w:rsidRPr="00E10942" w:rsidRDefault="00BD4380" w:rsidP="00E10942">
            <w:pPr>
              <w:pStyle w:val="af8"/>
              <w:widowControl w:val="0"/>
              <w:ind w:left="0"/>
              <w:contextualSpacing w:val="0"/>
              <w:jc w:val="both"/>
              <w:rPr>
                <w:bCs/>
                <w:iCs/>
                <w:lang w:val="ro-RO"/>
              </w:rPr>
            </w:pPr>
            <w:r>
              <w:rPr>
                <w:bCs/>
                <w:iCs/>
                <w:sz w:val="22"/>
                <w:szCs w:val="22"/>
                <w:lang w:val="ro-RO"/>
              </w:rPr>
              <w:t>5</w:t>
            </w:r>
          </w:p>
        </w:tc>
        <w:tc>
          <w:tcPr>
            <w:tcW w:w="7236" w:type="dxa"/>
          </w:tcPr>
          <w:p w:rsidR="00BD4380" w:rsidRPr="00E10942" w:rsidRDefault="00BD4380" w:rsidP="00B41678">
            <w:pPr>
              <w:jc w:val="both"/>
              <w:rPr>
                <w:lang w:val="ro-RO"/>
              </w:rPr>
            </w:pPr>
            <w:r w:rsidRPr="00E10942">
              <w:rPr>
                <w:sz w:val="22"/>
                <w:szCs w:val="22"/>
                <w:lang w:val="ro-RO"/>
              </w:rPr>
              <w:t xml:space="preserve">Cancerul sistemului reno-urinar. Cancerul vezicii urinare. </w:t>
            </w:r>
            <w:r w:rsidRPr="00246122">
              <w:rPr>
                <w:lang w:val="ro-RO"/>
              </w:rPr>
              <w:t xml:space="preserve">Iincidența, factorii </w:t>
            </w:r>
            <w:r w:rsidRPr="00246122">
              <w:rPr>
                <w:lang w:val="ro-RO"/>
              </w:rPr>
              <w:lastRenderedPageBreak/>
              <w:t>de risc, stările precanceroase, metodele de profilaxie.</w:t>
            </w:r>
            <w:r w:rsidRPr="00E10942">
              <w:rPr>
                <w:sz w:val="22"/>
                <w:szCs w:val="22"/>
                <w:lang w:val="ro-RO"/>
              </w:rPr>
              <w:t xml:space="preserve"> Stadializarea TNM, AJCC, ediția a 8-a, 2017. </w:t>
            </w:r>
          </w:p>
          <w:p w:rsidR="00BD4380" w:rsidRPr="00E10942" w:rsidRDefault="00BD4380" w:rsidP="00E10942">
            <w:pPr>
              <w:pStyle w:val="af8"/>
              <w:widowControl w:val="0"/>
              <w:ind w:left="0"/>
              <w:contextualSpacing w:val="0"/>
              <w:jc w:val="both"/>
              <w:rPr>
                <w:b/>
                <w:i/>
                <w:lang w:val="ro-RO"/>
              </w:rPr>
            </w:pPr>
          </w:p>
        </w:tc>
        <w:tc>
          <w:tcPr>
            <w:tcW w:w="94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lastRenderedPageBreak/>
              <w:t>5</w:t>
            </w:r>
          </w:p>
        </w:tc>
        <w:tc>
          <w:tcPr>
            <w:tcW w:w="1109" w:type="dxa"/>
            <w:vAlign w:val="center"/>
          </w:tcPr>
          <w:p w:rsidR="00BD4380" w:rsidRPr="00E10942" w:rsidRDefault="00BD4380" w:rsidP="00E10942">
            <w:pPr>
              <w:pStyle w:val="af8"/>
              <w:widowControl w:val="0"/>
              <w:ind w:left="0"/>
              <w:contextualSpacing w:val="0"/>
              <w:jc w:val="center"/>
              <w:rPr>
                <w:bCs/>
                <w:iCs/>
                <w:lang w:val="ro-RO"/>
              </w:rPr>
            </w:pPr>
            <w:r w:rsidRPr="00E10942">
              <w:rPr>
                <w:bCs/>
                <w:iCs/>
                <w:sz w:val="22"/>
                <w:szCs w:val="22"/>
                <w:lang w:val="ro-RO"/>
              </w:rPr>
              <w:t>5</w:t>
            </w:r>
          </w:p>
        </w:tc>
      </w:tr>
      <w:tr w:rsidR="00BD4380" w:rsidRPr="00E10942" w:rsidTr="00246122">
        <w:tc>
          <w:tcPr>
            <w:tcW w:w="718" w:type="dxa"/>
          </w:tcPr>
          <w:p w:rsidR="00BD4380" w:rsidRPr="00E10942" w:rsidRDefault="00BD4380" w:rsidP="00E10942">
            <w:pPr>
              <w:pStyle w:val="af8"/>
              <w:widowControl w:val="0"/>
              <w:ind w:left="0"/>
              <w:contextualSpacing w:val="0"/>
              <w:jc w:val="both"/>
              <w:rPr>
                <w:bCs/>
                <w:iCs/>
                <w:lang w:val="ro-RO"/>
              </w:rPr>
            </w:pPr>
          </w:p>
        </w:tc>
        <w:tc>
          <w:tcPr>
            <w:tcW w:w="7236" w:type="dxa"/>
          </w:tcPr>
          <w:p w:rsidR="00BD4380" w:rsidRPr="00E10942" w:rsidRDefault="00BD4380" w:rsidP="00E10942">
            <w:pPr>
              <w:pStyle w:val="af8"/>
              <w:widowControl w:val="0"/>
              <w:ind w:left="0"/>
              <w:contextualSpacing w:val="0"/>
              <w:jc w:val="both"/>
              <w:rPr>
                <w:b/>
                <w:iCs/>
                <w:lang w:val="ro-RO"/>
              </w:rPr>
            </w:pPr>
            <w:r w:rsidRPr="00E10942">
              <w:rPr>
                <w:b/>
                <w:iCs/>
                <w:sz w:val="22"/>
                <w:szCs w:val="22"/>
                <w:lang w:val="ro-RO"/>
              </w:rPr>
              <w:t>Total</w:t>
            </w:r>
          </w:p>
        </w:tc>
        <w:tc>
          <w:tcPr>
            <w:tcW w:w="949" w:type="dxa"/>
            <w:vAlign w:val="center"/>
          </w:tcPr>
          <w:p w:rsidR="00BD4380" w:rsidRPr="00E10942" w:rsidRDefault="00BD4380" w:rsidP="00E10942">
            <w:pPr>
              <w:pStyle w:val="af8"/>
              <w:widowControl w:val="0"/>
              <w:ind w:left="0"/>
              <w:contextualSpacing w:val="0"/>
              <w:jc w:val="center"/>
              <w:rPr>
                <w:b/>
                <w:iCs/>
                <w:lang w:val="ro-RO"/>
              </w:rPr>
            </w:pPr>
            <w:r>
              <w:rPr>
                <w:b/>
                <w:iCs/>
                <w:sz w:val="22"/>
                <w:szCs w:val="22"/>
                <w:lang w:val="ro-RO"/>
              </w:rPr>
              <w:t>25</w:t>
            </w:r>
          </w:p>
        </w:tc>
        <w:tc>
          <w:tcPr>
            <w:tcW w:w="1109" w:type="dxa"/>
            <w:vAlign w:val="center"/>
          </w:tcPr>
          <w:p w:rsidR="00BD4380" w:rsidRPr="00E10942" w:rsidRDefault="00BD4380" w:rsidP="00E10942">
            <w:pPr>
              <w:pStyle w:val="af8"/>
              <w:widowControl w:val="0"/>
              <w:ind w:left="0"/>
              <w:contextualSpacing w:val="0"/>
              <w:jc w:val="center"/>
              <w:rPr>
                <w:b/>
                <w:iCs/>
                <w:lang w:val="ro-RO"/>
              </w:rPr>
            </w:pPr>
            <w:r>
              <w:rPr>
                <w:b/>
                <w:iCs/>
                <w:sz w:val="22"/>
                <w:szCs w:val="22"/>
                <w:lang w:val="ro-RO"/>
              </w:rPr>
              <w:t>25</w:t>
            </w:r>
          </w:p>
        </w:tc>
      </w:tr>
    </w:tbl>
    <w:p w:rsidR="00BD4380" w:rsidRPr="00E10942" w:rsidRDefault="00BD4380" w:rsidP="00E10942">
      <w:pPr>
        <w:pStyle w:val="af8"/>
        <w:widowControl w:val="0"/>
        <w:ind w:left="284"/>
        <w:contextualSpacing w:val="0"/>
        <w:jc w:val="both"/>
        <w:rPr>
          <w:b/>
          <w:i/>
          <w:lang w:val="ro-RO"/>
        </w:rPr>
      </w:pPr>
    </w:p>
    <w:p w:rsidR="00BD4380" w:rsidRPr="00E10942" w:rsidRDefault="00BD4380" w:rsidP="005B4D2F">
      <w:pPr>
        <w:pStyle w:val="af8"/>
        <w:widowControl w:val="0"/>
        <w:numPr>
          <w:ilvl w:val="0"/>
          <w:numId w:val="22"/>
        </w:numPr>
        <w:ind w:left="709" w:hanging="567"/>
        <w:contextualSpacing w:val="0"/>
        <w:jc w:val="both"/>
        <w:rPr>
          <w:b/>
          <w:caps/>
          <w:lang w:val="ro-RO"/>
        </w:rPr>
      </w:pPr>
      <w:r w:rsidRPr="00E10942">
        <w:rPr>
          <w:b/>
          <w:caps/>
          <w:lang w:val="ro-RO"/>
        </w:rPr>
        <w:t>OBIECTIVE DE REFERINŢĂ ŞI UNITĂŢI DE CONŢINUT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2454"/>
        <w:gridCol w:w="4731"/>
      </w:tblGrid>
      <w:tr w:rsidR="00BD4380" w:rsidRPr="00E10942" w:rsidTr="00EB2B50">
        <w:trPr>
          <w:trHeight w:val="247"/>
        </w:trPr>
        <w:tc>
          <w:tcPr>
            <w:tcW w:w="3183" w:type="dxa"/>
          </w:tcPr>
          <w:p w:rsidR="00BD4380" w:rsidRPr="00E10942" w:rsidRDefault="00BD4380" w:rsidP="00E10942">
            <w:pPr>
              <w:tabs>
                <w:tab w:val="left" w:pos="170"/>
              </w:tabs>
              <w:jc w:val="both"/>
              <w:rPr>
                <w:b/>
                <w:iCs/>
                <w:color w:val="000000"/>
                <w:spacing w:val="-4"/>
                <w:lang w:val="ro-RO"/>
              </w:rPr>
            </w:pPr>
            <w:r w:rsidRPr="00E10942">
              <w:rPr>
                <w:b/>
                <w:iCs/>
                <w:color w:val="000000"/>
                <w:spacing w:val="-4"/>
                <w:sz w:val="22"/>
                <w:szCs w:val="22"/>
                <w:lang w:val="ro-RO"/>
              </w:rPr>
              <w:t>Obiective</w:t>
            </w:r>
          </w:p>
        </w:tc>
        <w:tc>
          <w:tcPr>
            <w:tcW w:w="7185" w:type="dxa"/>
            <w:gridSpan w:val="2"/>
          </w:tcPr>
          <w:p w:rsidR="00BD4380" w:rsidRPr="00E10942" w:rsidRDefault="00BD4380" w:rsidP="00E10942">
            <w:pPr>
              <w:tabs>
                <w:tab w:val="left" w:pos="170"/>
              </w:tabs>
              <w:jc w:val="both"/>
              <w:rPr>
                <w:b/>
                <w:iCs/>
                <w:color w:val="000000"/>
                <w:spacing w:val="-4"/>
                <w:lang w:val="ro-RO"/>
              </w:rPr>
            </w:pPr>
            <w:r w:rsidRPr="00E10942">
              <w:rPr>
                <w:b/>
                <w:iCs/>
                <w:color w:val="000000"/>
                <w:spacing w:val="-4"/>
                <w:sz w:val="22"/>
                <w:szCs w:val="22"/>
                <w:lang w:val="ro-RO"/>
              </w:rPr>
              <w:t>Unităţi de conţinut</w:t>
            </w:r>
          </w:p>
        </w:tc>
      </w:tr>
      <w:tr w:rsidR="00BD4380" w:rsidRPr="005063B2" w:rsidTr="00EB2B50">
        <w:trPr>
          <w:trHeight w:val="247"/>
        </w:trPr>
        <w:tc>
          <w:tcPr>
            <w:tcW w:w="10368" w:type="dxa"/>
            <w:gridSpan w:val="3"/>
          </w:tcPr>
          <w:p w:rsidR="00BD4380" w:rsidRPr="00E10942" w:rsidRDefault="00BD4380" w:rsidP="00E10942">
            <w:pPr>
              <w:jc w:val="both"/>
              <w:rPr>
                <w:lang w:val="ro-RO"/>
              </w:rPr>
            </w:pPr>
            <w:r w:rsidRPr="00E10942">
              <w:rPr>
                <w:b/>
                <w:bCs/>
                <w:color w:val="000000"/>
                <w:spacing w:val="-4"/>
                <w:sz w:val="22"/>
                <w:szCs w:val="22"/>
                <w:lang w:val="ro-RO"/>
              </w:rPr>
              <w:t xml:space="preserve">Tema 1. </w:t>
            </w:r>
            <w:r w:rsidRPr="00E10942">
              <w:rPr>
                <w:sz w:val="22"/>
                <w:szCs w:val="22"/>
                <w:lang w:val="ro-RO"/>
              </w:rPr>
              <w:t>Cancerul mamar. Cancerul cutanat. Melanomul malign.</w:t>
            </w:r>
            <w:r>
              <w:rPr>
                <w:sz w:val="22"/>
                <w:szCs w:val="22"/>
                <w:lang w:val="ro-RO"/>
              </w:rPr>
              <w:t xml:space="preserve"> Cancerul buzelor, </w:t>
            </w:r>
            <w:r w:rsidRPr="00E10942">
              <w:rPr>
                <w:sz w:val="22"/>
                <w:szCs w:val="22"/>
                <w:lang w:val="ro-RO"/>
              </w:rPr>
              <w:t>mucoasei cavităţii bucale şi al limbii. C</w:t>
            </w:r>
            <w:r>
              <w:rPr>
                <w:sz w:val="22"/>
                <w:szCs w:val="22"/>
                <w:lang w:val="ro-RO"/>
              </w:rPr>
              <w:t xml:space="preserve">ancerul tiroidian. </w:t>
            </w:r>
            <w:r w:rsidRPr="00246122">
              <w:rPr>
                <w:sz w:val="22"/>
                <w:szCs w:val="22"/>
                <w:lang w:val="ro-RO"/>
              </w:rPr>
              <w:t xml:space="preserve">Iincidența, factorii de risc, stările precanceroase, metodele de profilaxie. </w:t>
            </w:r>
            <w:r w:rsidRPr="00E10942">
              <w:rPr>
                <w:sz w:val="22"/>
                <w:szCs w:val="22"/>
                <w:lang w:val="ro-RO"/>
              </w:rPr>
              <w:t xml:space="preserve"> </w:t>
            </w:r>
            <w:r>
              <w:rPr>
                <w:sz w:val="22"/>
                <w:szCs w:val="22"/>
                <w:lang w:val="ro-RO"/>
              </w:rPr>
              <w:t>S</w:t>
            </w:r>
            <w:r w:rsidRPr="00E10942">
              <w:rPr>
                <w:sz w:val="22"/>
                <w:szCs w:val="22"/>
                <w:lang w:val="ro-RO"/>
              </w:rPr>
              <w:t>tadializarea TNM, AJCC, ediția a 8-a, 2017.</w:t>
            </w:r>
          </w:p>
        </w:tc>
      </w:tr>
      <w:tr w:rsidR="00BD4380" w:rsidRPr="00E10942" w:rsidTr="000F19D2">
        <w:trPr>
          <w:trHeight w:val="349"/>
        </w:trPr>
        <w:tc>
          <w:tcPr>
            <w:tcW w:w="5637" w:type="dxa"/>
            <w:gridSpan w:val="2"/>
            <w:vMerge w:val="restart"/>
          </w:tcPr>
          <w:p w:rsidR="00BD4380" w:rsidRDefault="00BD4380" w:rsidP="006F0DE3">
            <w:pPr>
              <w:pStyle w:val="z1Char"/>
              <w:numPr>
                <w:ilvl w:val="0"/>
                <w:numId w:val="12"/>
              </w:numPr>
              <w:tabs>
                <w:tab w:val="left" w:pos="170"/>
              </w:tabs>
              <w:rPr>
                <w:spacing w:val="-4"/>
                <w:lang w:val="ro-RO"/>
              </w:rPr>
            </w:pPr>
            <w:r w:rsidRPr="00E10942">
              <w:rPr>
                <w:spacing w:val="-4"/>
                <w:lang w:val="ro-RO"/>
              </w:rPr>
              <w:t>să cunoască schimbările fiziologice în glandele mamare conform fonului hormonal.</w:t>
            </w:r>
          </w:p>
          <w:p w:rsidR="00BD4380" w:rsidRPr="00E10942" w:rsidRDefault="00BD4380" w:rsidP="005B4D2F">
            <w:pPr>
              <w:pStyle w:val="z1Char"/>
              <w:numPr>
                <w:ilvl w:val="0"/>
                <w:numId w:val="12"/>
              </w:numPr>
              <w:tabs>
                <w:tab w:val="left" w:pos="170"/>
              </w:tabs>
              <w:rPr>
                <w:spacing w:val="-4"/>
                <w:lang w:val="ro-RO"/>
              </w:rPr>
            </w:pPr>
            <w:r w:rsidRPr="00E10942">
              <w:rPr>
                <w:spacing w:val="-4"/>
                <w:lang w:val="ro-RO"/>
              </w:rPr>
              <w:t>să definească conceptele fundamentale ale oncologiei.</w:t>
            </w:r>
          </w:p>
          <w:p w:rsidR="00BD4380" w:rsidRPr="00E10942" w:rsidRDefault="00BD4380" w:rsidP="005B4D2F">
            <w:pPr>
              <w:pStyle w:val="z1Char"/>
              <w:numPr>
                <w:ilvl w:val="0"/>
                <w:numId w:val="12"/>
              </w:numPr>
              <w:tabs>
                <w:tab w:val="left" w:pos="170"/>
              </w:tabs>
              <w:rPr>
                <w:spacing w:val="-4"/>
                <w:lang w:val="ro-RO"/>
              </w:rPr>
            </w:pPr>
            <w:r w:rsidRPr="00E10942">
              <w:rPr>
                <w:spacing w:val="-4"/>
                <w:lang w:val="ro-RO"/>
              </w:rPr>
              <w:t>să cunoască structura țesutului cutanat și factorii favorizanti în apariția cancerului cutanat.</w:t>
            </w:r>
          </w:p>
          <w:p w:rsidR="00BD4380" w:rsidRPr="00E10942" w:rsidRDefault="00BD4380" w:rsidP="005B4D2F">
            <w:pPr>
              <w:pStyle w:val="z1Char"/>
              <w:numPr>
                <w:ilvl w:val="0"/>
                <w:numId w:val="12"/>
              </w:numPr>
              <w:tabs>
                <w:tab w:val="left" w:pos="170"/>
              </w:tabs>
              <w:rPr>
                <w:spacing w:val="-4"/>
                <w:lang w:val="ro-RO"/>
              </w:rPr>
            </w:pPr>
            <w:r w:rsidRPr="00E10942">
              <w:rPr>
                <w:spacing w:val="-4"/>
                <w:lang w:val="ro-RO"/>
              </w:rPr>
              <w:t>să cunoască stările precanceroase ale pielii și tratamentul lor.</w:t>
            </w:r>
          </w:p>
          <w:p w:rsidR="00BD4380" w:rsidRPr="00E10942" w:rsidRDefault="00BD4380" w:rsidP="005B4D2F">
            <w:pPr>
              <w:pStyle w:val="z1Char"/>
              <w:numPr>
                <w:ilvl w:val="0"/>
                <w:numId w:val="12"/>
              </w:numPr>
              <w:tabs>
                <w:tab w:val="left" w:pos="170"/>
              </w:tabs>
              <w:rPr>
                <w:spacing w:val="-4"/>
                <w:lang w:val="ro-RO"/>
              </w:rPr>
            </w:pPr>
            <w:r w:rsidRPr="00E10942">
              <w:rPr>
                <w:spacing w:val="-4"/>
                <w:lang w:val="ro-RO"/>
              </w:rPr>
              <w:t>să demonstreze abilități de analiză și sistematizare a cunoștințelor.</w:t>
            </w:r>
          </w:p>
          <w:p w:rsidR="00BD4380" w:rsidRDefault="00BD4380" w:rsidP="005B4D2F">
            <w:pPr>
              <w:pStyle w:val="z1Char"/>
              <w:numPr>
                <w:ilvl w:val="0"/>
                <w:numId w:val="12"/>
              </w:numPr>
              <w:tabs>
                <w:tab w:val="left" w:pos="170"/>
              </w:tabs>
              <w:rPr>
                <w:spacing w:val="-4"/>
                <w:lang w:val="ro-RO"/>
              </w:rPr>
            </w:pPr>
            <w:r w:rsidRPr="00E10942">
              <w:rPr>
                <w:spacing w:val="-4"/>
                <w:lang w:val="ro-RO"/>
              </w:rPr>
              <w:t xml:space="preserve">să integreze în aplicarea cunoștințelor în viața cotidiană pentru a exclude factorii favorizanți în patologia cutanată. </w:t>
            </w:r>
          </w:p>
          <w:p w:rsidR="00BD4380" w:rsidRPr="00E10942" w:rsidRDefault="00BD4380" w:rsidP="006F0DE3">
            <w:pPr>
              <w:numPr>
                <w:ilvl w:val="0"/>
                <w:numId w:val="12"/>
              </w:numPr>
              <w:jc w:val="both"/>
              <w:rPr>
                <w:i/>
                <w:lang w:val="ro-RO"/>
              </w:rPr>
            </w:pPr>
            <w:r w:rsidRPr="00E10942">
              <w:rPr>
                <w:sz w:val="22"/>
                <w:szCs w:val="22"/>
                <w:lang w:val="ro-RO"/>
              </w:rPr>
              <w:t xml:space="preserve">să definească noțiune de HPV, radiațiile ultraviolete, ionizante ș.a.  </w:t>
            </w:r>
          </w:p>
          <w:p w:rsidR="00BD4380" w:rsidRPr="00E10942" w:rsidRDefault="00BD4380" w:rsidP="006F0DE3">
            <w:pPr>
              <w:pStyle w:val="z1Char"/>
              <w:numPr>
                <w:ilvl w:val="0"/>
                <w:numId w:val="12"/>
              </w:numPr>
              <w:tabs>
                <w:tab w:val="left" w:pos="170"/>
              </w:tabs>
              <w:rPr>
                <w:spacing w:val="-4"/>
                <w:lang w:val="ro-RO"/>
              </w:rPr>
            </w:pPr>
            <w:r w:rsidRPr="00E10942">
              <w:rPr>
                <w:lang w:val="ro-RO"/>
              </w:rPr>
              <w:t>să cunoască factorii și stările precanceroase ale buzelor, mucoasei cavității bucale, limbii și glandei tiroide.</w:t>
            </w:r>
          </w:p>
          <w:p w:rsidR="00BD4380" w:rsidRDefault="00BD4380" w:rsidP="006F0DE3">
            <w:pPr>
              <w:pStyle w:val="z1Char"/>
              <w:numPr>
                <w:ilvl w:val="0"/>
                <w:numId w:val="12"/>
              </w:numPr>
              <w:tabs>
                <w:tab w:val="left" w:pos="170"/>
              </w:tabs>
              <w:rPr>
                <w:spacing w:val="-4"/>
                <w:lang w:val="ro-RO"/>
              </w:rPr>
            </w:pPr>
            <w:r w:rsidRPr="00E10942">
              <w:rPr>
                <w:spacing w:val="-4"/>
                <w:lang w:val="ro-RO"/>
              </w:rPr>
              <w:t>să integreze cunoștințele despre patologia glandelor mamare în domeniul medical și în societate.</w:t>
            </w:r>
          </w:p>
          <w:p w:rsidR="00BD4380" w:rsidRPr="00E10942" w:rsidRDefault="00BD4380" w:rsidP="006F0DE3">
            <w:pPr>
              <w:pStyle w:val="z1Char"/>
              <w:tabs>
                <w:tab w:val="clear" w:pos="227"/>
                <w:tab w:val="left" w:pos="170"/>
              </w:tabs>
              <w:ind w:left="360" w:firstLine="0"/>
              <w:rPr>
                <w:spacing w:val="-4"/>
                <w:lang w:val="ro-RO"/>
              </w:rPr>
            </w:pPr>
          </w:p>
        </w:tc>
        <w:tc>
          <w:tcPr>
            <w:tcW w:w="4731" w:type="dxa"/>
          </w:tcPr>
          <w:p w:rsidR="00BD4380" w:rsidRDefault="00BD4380" w:rsidP="00E10942">
            <w:pPr>
              <w:tabs>
                <w:tab w:val="left" w:pos="170"/>
              </w:tabs>
              <w:jc w:val="both"/>
              <w:rPr>
                <w:iCs/>
                <w:color w:val="000000"/>
                <w:spacing w:val="-4"/>
                <w:lang w:val="ro-RO"/>
              </w:rPr>
            </w:pPr>
            <w:r w:rsidRPr="00E10942">
              <w:rPr>
                <w:iCs/>
                <w:color w:val="000000"/>
                <w:spacing w:val="-4"/>
                <w:sz w:val="22"/>
                <w:szCs w:val="22"/>
                <w:lang w:val="ro-RO"/>
              </w:rPr>
              <w:t>1 Metodele de cercetare în oncologie.</w:t>
            </w:r>
          </w:p>
          <w:p w:rsidR="00BD4380" w:rsidRPr="00E10942" w:rsidRDefault="00BD4380" w:rsidP="006F0DE3">
            <w:pPr>
              <w:tabs>
                <w:tab w:val="left" w:pos="170"/>
              </w:tabs>
              <w:jc w:val="both"/>
              <w:rPr>
                <w:color w:val="000000"/>
                <w:spacing w:val="-4"/>
                <w:lang w:val="ro-RO"/>
              </w:rPr>
            </w:pPr>
            <w:r>
              <w:rPr>
                <w:color w:val="000000"/>
                <w:spacing w:val="-4"/>
                <w:sz w:val="22"/>
                <w:szCs w:val="22"/>
                <w:lang w:val="ro-RO"/>
              </w:rPr>
              <w:t>2</w:t>
            </w:r>
            <w:r w:rsidRPr="00E10942">
              <w:rPr>
                <w:color w:val="000000"/>
                <w:spacing w:val="-4"/>
                <w:sz w:val="22"/>
                <w:szCs w:val="22"/>
                <w:lang w:val="ro-RO"/>
              </w:rPr>
              <w:t>. Anatomia și fiziologia glandelor mamare.</w:t>
            </w:r>
          </w:p>
          <w:p w:rsidR="00BD4380" w:rsidRPr="00E10942" w:rsidRDefault="00BD4380" w:rsidP="006F0DE3">
            <w:pPr>
              <w:tabs>
                <w:tab w:val="left" w:pos="170"/>
              </w:tabs>
              <w:jc w:val="both"/>
              <w:rPr>
                <w:color w:val="000000"/>
                <w:spacing w:val="-4"/>
                <w:lang w:val="ro-RO"/>
              </w:rPr>
            </w:pPr>
            <w:r>
              <w:rPr>
                <w:color w:val="000000"/>
                <w:spacing w:val="-4"/>
                <w:sz w:val="22"/>
                <w:szCs w:val="22"/>
                <w:lang w:val="ro-RO"/>
              </w:rPr>
              <w:t>3</w:t>
            </w:r>
            <w:r w:rsidRPr="00E10942">
              <w:rPr>
                <w:color w:val="000000"/>
                <w:spacing w:val="-4"/>
                <w:sz w:val="22"/>
                <w:szCs w:val="22"/>
                <w:lang w:val="ro-RO"/>
              </w:rPr>
              <w:t>. Hormonii sexuali – nivelul de estrogeni și</w:t>
            </w:r>
          </w:p>
          <w:p w:rsidR="00BD4380" w:rsidRPr="006F0DE3" w:rsidRDefault="00BD4380" w:rsidP="006F0DE3">
            <w:pPr>
              <w:tabs>
                <w:tab w:val="left" w:pos="170"/>
              </w:tabs>
              <w:jc w:val="both"/>
              <w:rPr>
                <w:color w:val="000000"/>
                <w:spacing w:val="-4"/>
                <w:lang w:val="ro-RO"/>
              </w:rPr>
            </w:pPr>
            <w:r w:rsidRPr="00E10942">
              <w:rPr>
                <w:color w:val="000000"/>
                <w:spacing w:val="-4"/>
                <w:sz w:val="22"/>
                <w:szCs w:val="22"/>
                <w:lang w:val="ro-RO"/>
              </w:rPr>
              <w:t xml:space="preserve">     progesteron.</w:t>
            </w:r>
          </w:p>
        </w:tc>
      </w:tr>
      <w:tr w:rsidR="00BD4380" w:rsidRPr="00BD51B5" w:rsidTr="000F19D2">
        <w:trPr>
          <w:trHeight w:val="349"/>
        </w:trPr>
        <w:tc>
          <w:tcPr>
            <w:tcW w:w="5637" w:type="dxa"/>
            <w:gridSpan w:val="2"/>
            <w:vMerge/>
          </w:tcPr>
          <w:p w:rsidR="00BD4380" w:rsidRPr="00E10942" w:rsidRDefault="00BD4380" w:rsidP="00E10942">
            <w:pPr>
              <w:pStyle w:val="z1Char"/>
              <w:tabs>
                <w:tab w:val="clear" w:pos="227"/>
                <w:tab w:val="left" w:pos="170"/>
              </w:tabs>
              <w:rPr>
                <w:spacing w:val="-4"/>
                <w:lang w:val="ro-RO"/>
              </w:rPr>
            </w:pPr>
          </w:p>
        </w:tc>
        <w:tc>
          <w:tcPr>
            <w:tcW w:w="4731" w:type="dxa"/>
          </w:tcPr>
          <w:p w:rsidR="00BD4380" w:rsidRPr="00E10942" w:rsidRDefault="00BD4380" w:rsidP="00E10942">
            <w:pPr>
              <w:tabs>
                <w:tab w:val="left" w:pos="170"/>
              </w:tabs>
              <w:jc w:val="both"/>
              <w:rPr>
                <w:iCs/>
                <w:color w:val="000000"/>
                <w:spacing w:val="-4"/>
                <w:lang w:val="ro-RO"/>
              </w:rPr>
            </w:pPr>
            <w:r>
              <w:rPr>
                <w:iCs/>
                <w:color w:val="000000"/>
                <w:spacing w:val="-4"/>
                <w:sz w:val="22"/>
                <w:szCs w:val="22"/>
                <w:lang w:val="ro-RO"/>
              </w:rPr>
              <w:t>4</w:t>
            </w:r>
            <w:r w:rsidRPr="00E10942">
              <w:rPr>
                <w:iCs/>
                <w:color w:val="000000"/>
                <w:spacing w:val="-4"/>
                <w:sz w:val="22"/>
                <w:szCs w:val="22"/>
                <w:lang w:val="ro-RO"/>
              </w:rPr>
              <w:t xml:space="preserve"> Structura (epidermul, dermul, hipodermul) și funcțiile pielii. </w:t>
            </w:r>
          </w:p>
        </w:tc>
      </w:tr>
      <w:tr w:rsidR="00BD4380" w:rsidRPr="00BD51B5" w:rsidTr="000F19D2">
        <w:trPr>
          <w:trHeight w:val="349"/>
        </w:trPr>
        <w:tc>
          <w:tcPr>
            <w:tcW w:w="5637" w:type="dxa"/>
            <w:gridSpan w:val="2"/>
            <w:vMerge/>
          </w:tcPr>
          <w:p w:rsidR="00BD4380" w:rsidRPr="00E10942" w:rsidRDefault="00BD4380" w:rsidP="00E10942">
            <w:pPr>
              <w:pStyle w:val="z1Char"/>
              <w:tabs>
                <w:tab w:val="clear" w:pos="227"/>
                <w:tab w:val="left" w:pos="170"/>
              </w:tabs>
              <w:rPr>
                <w:spacing w:val="-4"/>
                <w:lang w:val="ro-RO"/>
              </w:rPr>
            </w:pPr>
          </w:p>
        </w:tc>
        <w:tc>
          <w:tcPr>
            <w:tcW w:w="4731" w:type="dxa"/>
          </w:tcPr>
          <w:p w:rsidR="00BD4380" w:rsidRPr="00E10942" w:rsidRDefault="00BD4380" w:rsidP="00E10942">
            <w:pPr>
              <w:tabs>
                <w:tab w:val="left" w:pos="170"/>
              </w:tabs>
              <w:jc w:val="both"/>
              <w:rPr>
                <w:iCs/>
                <w:color w:val="000000"/>
                <w:spacing w:val="-4"/>
                <w:lang w:val="ro-RO"/>
              </w:rPr>
            </w:pPr>
            <w:r>
              <w:rPr>
                <w:iCs/>
                <w:color w:val="000000"/>
                <w:spacing w:val="-4"/>
                <w:sz w:val="22"/>
                <w:szCs w:val="22"/>
                <w:lang w:val="ro-RO"/>
              </w:rPr>
              <w:t>5</w:t>
            </w:r>
            <w:r w:rsidRPr="00E10942">
              <w:rPr>
                <w:iCs/>
                <w:color w:val="000000"/>
                <w:spacing w:val="-4"/>
                <w:sz w:val="22"/>
                <w:szCs w:val="22"/>
                <w:lang w:val="ro-RO"/>
              </w:rPr>
              <w:t>. Melanocitele - sistemul pigmentar al epidermului avînd funcție de eliberare a melaninei.</w:t>
            </w:r>
          </w:p>
          <w:p w:rsidR="00BD4380" w:rsidRPr="00E10942" w:rsidRDefault="00BD4380" w:rsidP="00E10942">
            <w:pPr>
              <w:tabs>
                <w:tab w:val="left" w:pos="170"/>
              </w:tabs>
              <w:jc w:val="both"/>
              <w:rPr>
                <w:iCs/>
                <w:color w:val="000000"/>
                <w:spacing w:val="-4"/>
                <w:lang w:val="ro-RO"/>
              </w:rPr>
            </w:pPr>
            <w:r>
              <w:rPr>
                <w:iCs/>
                <w:color w:val="000000"/>
                <w:spacing w:val="-4"/>
                <w:sz w:val="22"/>
                <w:szCs w:val="22"/>
                <w:lang w:val="ro-RO"/>
              </w:rPr>
              <w:t>6</w:t>
            </w:r>
            <w:r w:rsidRPr="00E10942">
              <w:rPr>
                <w:iCs/>
                <w:color w:val="000000"/>
                <w:spacing w:val="-4"/>
                <w:sz w:val="22"/>
                <w:szCs w:val="22"/>
                <w:lang w:val="ro-RO"/>
              </w:rPr>
              <w:t>. Stările precanceroase – Boala Bowen, eritroplazia Querat, Boala Paget, heroderma pigmentozum.</w:t>
            </w:r>
          </w:p>
          <w:p w:rsidR="00BD4380" w:rsidRPr="00E10942" w:rsidRDefault="00BD4380" w:rsidP="00E10942">
            <w:pPr>
              <w:tabs>
                <w:tab w:val="left" w:pos="170"/>
              </w:tabs>
              <w:jc w:val="both"/>
              <w:rPr>
                <w:iCs/>
                <w:color w:val="000000"/>
                <w:spacing w:val="-4"/>
                <w:lang w:val="ro-RO"/>
              </w:rPr>
            </w:pPr>
            <w:r>
              <w:rPr>
                <w:iCs/>
                <w:color w:val="000000"/>
                <w:spacing w:val="-4"/>
                <w:sz w:val="22"/>
                <w:szCs w:val="22"/>
                <w:lang w:val="ro-RO"/>
              </w:rPr>
              <w:t>7</w:t>
            </w:r>
            <w:r w:rsidRPr="00E10942">
              <w:rPr>
                <w:iCs/>
                <w:color w:val="000000"/>
                <w:spacing w:val="-4"/>
                <w:sz w:val="22"/>
                <w:szCs w:val="22"/>
                <w:lang w:val="ro-RO"/>
              </w:rPr>
              <w:t>. Particularitățile de dezvoltare a melanoamelor și a nevilor din celulele numite melanocite.</w:t>
            </w:r>
          </w:p>
          <w:p w:rsidR="00BD4380" w:rsidRDefault="00BD4380" w:rsidP="00E10942">
            <w:pPr>
              <w:tabs>
                <w:tab w:val="left" w:pos="170"/>
              </w:tabs>
              <w:jc w:val="both"/>
              <w:rPr>
                <w:iCs/>
                <w:color w:val="000000"/>
                <w:spacing w:val="-4"/>
                <w:lang w:val="ro-RO"/>
              </w:rPr>
            </w:pPr>
            <w:r>
              <w:rPr>
                <w:iCs/>
                <w:color w:val="000000"/>
                <w:spacing w:val="-4"/>
                <w:sz w:val="22"/>
                <w:szCs w:val="22"/>
                <w:lang w:val="ro-RO"/>
              </w:rPr>
              <w:t>8</w:t>
            </w:r>
            <w:r w:rsidRPr="00E10942">
              <w:rPr>
                <w:iCs/>
                <w:color w:val="000000"/>
                <w:spacing w:val="-4"/>
                <w:sz w:val="22"/>
                <w:szCs w:val="22"/>
                <w:lang w:val="ro-RO"/>
              </w:rPr>
              <w:t>. Semnele de malignizare a nevilor.</w:t>
            </w:r>
          </w:p>
          <w:p w:rsidR="00BD4380" w:rsidRPr="00E10942" w:rsidRDefault="00BD4380" w:rsidP="00BE3E87">
            <w:pPr>
              <w:jc w:val="both"/>
              <w:rPr>
                <w:color w:val="000000"/>
                <w:spacing w:val="-4"/>
                <w:lang w:val="ro-RO"/>
              </w:rPr>
            </w:pPr>
            <w:r>
              <w:rPr>
                <w:color w:val="000000"/>
                <w:spacing w:val="-4"/>
                <w:sz w:val="22"/>
                <w:szCs w:val="22"/>
                <w:lang w:val="ro-RO"/>
              </w:rPr>
              <w:t>9</w:t>
            </w:r>
            <w:r w:rsidRPr="00E10942">
              <w:rPr>
                <w:color w:val="000000"/>
                <w:spacing w:val="-4"/>
                <w:sz w:val="22"/>
                <w:szCs w:val="22"/>
                <w:lang w:val="ro-RO"/>
              </w:rPr>
              <w:t>. Precancerele buzelor: facultative cu forme productive (hipercheratozele difuze) și cele distructive (cheilita cronică, fisurile cronice) și obligante cu formele productive (leucoplazia, diferite papiloame) și cele distructive (ulcere trofice, eritroplaziile).</w:t>
            </w:r>
          </w:p>
          <w:p w:rsidR="00BD4380" w:rsidRDefault="00BD4380" w:rsidP="00BE3E87">
            <w:pPr>
              <w:jc w:val="both"/>
              <w:rPr>
                <w:color w:val="000000"/>
                <w:spacing w:val="-4"/>
                <w:lang w:val="ro-RO"/>
              </w:rPr>
            </w:pPr>
            <w:r>
              <w:rPr>
                <w:color w:val="000000"/>
                <w:spacing w:val="-4"/>
                <w:sz w:val="22"/>
                <w:szCs w:val="22"/>
                <w:lang w:val="ro-RO"/>
              </w:rPr>
              <w:t xml:space="preserve">10. </w:t>
            </w:r>
            <w:r w:rsidRPr="00E10942">
              <w:rPr>
                <w:color w:val="000000"/>
                <w:spacing w:val="-4"/>
                <w:sz w:val="22"/>
                <w:szCs w:val="22"/>
                <w:lang w:val="ro-RO"/>
              </w:rPr>
              <w:t xml:space="preserve">Radiația ionizantă - factor de risc major în alterarea ADN-ului tirocitelor. </w:t>
            </w:r>
          </w:p>
          <w:p w:rsidR="00BD4380" w:rsidRPr="00E10942" w:rsidRDefault="00BD4380" w:rsidP="00BE3E87">
            <w:pPr>
              <w:jc w:val="both"/>
              <w:rPr>
                <w:color w:val="000000"/>
                <w:spacing w:val="-4"/>
                <w:lang w:val="ro-RO"/>
              </w:rPr>
            </w:pPr>
            <w:r>
              <w:rPr>
                <w:color w:val="000000"/>
                <w:spacing w:val="-4"/>
                <w:sz w:val="22"/>
                <w:szCs w:val="22"/>
                <w:lang w:val="ro-RO"/>
              </w:rPr>
              <w:t xml:space="preserve">11. </w:t>
            </w:r>
            <w:r w:rsidRPr="00E10942">
              <w:rPr>
                <w:color w:val="000000"/>
                <w:spacing w:val="-4"/>
                <w:sz w:val="22"/>
                <w:szCs w:val="22"/>
                <w:lang w:val="ro-RO"/>
              </w:rPr>
              <w:t>Manegmentul modern în diagnosticul patologiilor tiroidiene.</w:t>
            </w:r>
          </w:p>
          <w:p w:rsidR="00BD4380" w:rsidRPr="00E10942" w:rsidRDefault="00BD4380" w:rsidP="00BE3E87">
            <w:pPr>
              <w:jc w:val="both"/>
              <w:rPr>
                <w:color w:val="000000"/>
                <w:spacing w:val="-4"/>
                <w:lang w:val="ro-RO"/>
              </w:rPr>
            </w:pPr>
            <w:r>
              <w:rPr>
                <w:color w:val="000000"/>
                <w:spacing w:val="-4"/>
                <w:sz w:val="22"/>
                <w:szCs w:val="22"/>
                <w:lang w:val="ro-RO"/>
              </w:rPr>
              <w:t>12</w:t>
            </w:r>
            <w:r w:rsidRPr="00E10942">
              <w:rPr>
                <w:color w:val="000000"/>
                <w:spacing w:val="-4"/>
                <w:sz w:val="22"/>
                <w:szCs w:val="22"/>
                <w:lang w:val="ro-RO"/>
              </w:rPr>
              <w:t>. Markerii imunocitochimici și imunohistochimici.</w:t>
            </w:r>
          </w:p>
          <w:p w:rsidR="00BD4380" w:rsidRPr="00E10942" w:rsidRDefault="00BD4380" w:rsidP="00BE3E87">
            <w:pPr>
              <w:jc w:val="both"/>
              <w:rPr>
                <w:color w:val="000000"/>
                <w:spacing w:val="-4"/>
                <w:lang w:val="ro-RO"/>
              </w:rPr>
            </w:pPr>
            <w:r>
              <w:rPr>
                <w:color w:val="000000"/>
                <w:spacing w:val="-4"/>
                <w:sz w:val="22"/>
                <w:szCs w:val="22"/>
                <w:lang w:val="ro-RO"/>
              </w:rPr>
              <w:t>13</w:t>
            </w:r>
            <w:r w:rsidRPr="00E10942">
              <w:rPr>
                <w:color w:val="000000"/>
                <w:spacing w:val="-4"/>
                <w:sz w:val="22"/>
                <w:szCs w:val="22"/>
                <w:lang w:val="ro-RO"/>
              </w:rPr>
              <w:t>. Mecanismul molecular și celular al citostaticilor.</w:t>
            </w:r>
          </w:p>
          <w:p w:rsidR="00BD4380" w:rsidRPr="00E10942" w:rsidRDefault="00BD4380" w:rsidP="00E10942">
            <w:pPr>
              <w:tabs>
                <w:tab w:val="left" w:pos="170"/>
              </w:tabs>
              <w:jc w:val="both"/>
              <w:rPr>
                <w:iCs/>
                <w:color w:val="000000"/>
                <w:spacing w:val="-4"/>
                <w:lang w:val="ro-RO"/>
              </w:rPr>
            </w:pPr>
          </w:p>
        </w:tc>
      </w:tr>
      <w:tr w:rsidR="00BD4380" w:rsidRPr="00246122" w:rsidTr="00EB2B50">
        <w:trPr>
          <w:trHeight w:val="247"/>
        </w:trPr>
        <w:tc>
          <w:tcPr>
            <w:tcW w:w="10368" w:type="dxa"/>
            <w:gridSpan w:val="3"/>
          </w:tcPr>
          <w:p w:rsidR="00BD4380" w:rsidRPr="00E10942" w:rsidRDefault="00BD4380" w:rsidP="00E10942">
            <w:pPr>
              <w:tabs>
                <w:tab w:val="left" w:pos="170"/>
              </w:tabs>
              <w:jc w:val="both"/>
              <w:rPr>
                <w:b/>
                <w:bCs/>
                <w:color w:val="000000"/>
                <w:spacing w:val="-4"/>
                <w:lang w:val="ro-RO"/>
              </w:rPr>
            </w:pPr>
            <w:r w:rsidRPr="00E10942">
              <w:rPr>
                <w:b/>
                <w:bCs/>
                <w:color w:val="000000"/>
                <w:spacing w:val="-4"/>
                <w:sz w:val="22"/>
                <w:szCs w:val="22"/>
                <w:lang w:val="ro-RO"/>
              </w:rPr>
              <w:t xml:space="preserve">Tema 2. </w:t>
            </w:r>
            <w:r w:rsidRPr="00E10942">
              <w:rPr>
                <w:lang w:val="ro-RO"/>
              </w:rPr>
              <w:t xml:space="preserve">Cancerul pulmonar. Cancerul esofagian. </w:t>
            </w:r>
            <w:r>
              <w:rPr>
                <w:lang w:val="ro-RO"/>
              </w:rPr>
              <w:t xml:space="preserve"> </w:t>
            </w:r>
            <w:r w:rsidRPr="00246122">
              <w:rPr>
                <w:lang w:val="ro-RO"/>
              </w:rPr>
              <w:t>Iincidența, factorii de risc, stările precanceroase, metodele de profilaxie.</w:t>
            </w:r>
            <w:r>
              <w:rPr>
                <w:lang w:val="ro-RO"/>
              </w:rPr>
              <w:t xml:space="preserve"> </w:t>
            </w:r>
            <w:r w:rsidRPr="00E10942">
              <w:rPr>
                <w:lang w:val="ro-RO"/>
              </w:rPr>
              <w:t>Stadializarea TNM, AJCC, ediția a 8-a, 2017.</w:t>
            </w:r>
          </w:p>
        </w:tc>
      </w:tr>
      <w:tr w:rsidR="00BD4380" w:rsidRPr="00BD51B5" w:rsidTr="000F19D2">
        <w:trPr>
          <w:trHeight w:val="349"/>
        </w:trPr>
        <w:tc>
          <w:tcPr>
            <w:tcW w:w="5637" w:type="dxa"/>
            <w:gridSpan w:val="2"/>
          </w:tcPr>
          <w:p w:rsidR="00BD4380" w:rsidRPr="00E10942" w:rsidRDefault="00BD4380" w:rsidP="006F0DE3">
            <w:pPr>
              <w:pStyle w:val="z1Char"/>
              <w:numPr>
                <w:ilvl w:val="0"/>
                <w:numId w:val="14"/>
              </w:numPr>
              <w:tabs>
                <w:tab w:val="left" w:pos="170"/>
              </w:tabs>
              <w:rPr>
                <w:spacing w:val="-4"/>
                <w:lang w:val="ro-RO"/>
              </w:rPr>
            </w:pPr>
            <w:r w:rsidRPr="00E10942">
              <w:rPr>
                <w:spacing w:val="-4"/>
                <w:lang w:val="ro-RO"/>
              </w:rPr>
              <w:t>să definească screeningul în depistarea patologiilor pulmonare.</w:t>
            </w:r>
          </w:p>
          <w:p w:rsidR="00BD4380" w:rsidRPr="00E10942" w:rsidRDefault="00BD4380" w:rsidP="006F0DE3">
            <w:pPr>
              <w:pStyle w:val="z1Char"/>
              <w:numPr>
                <w:ilvl w:val="0"/>
                <w:numId w:val="14"/>
              </w:numPr>
              <w:tabs>
                <w:tab w:val="left" w:pos="170"/>
              </w:tabs>
              <w:rPr>
                <w:spacing w:val="-4"/>
                <w:lang w:val="ro-RO"/>
              </w:rPr>
            </w:pPr>
            <w:r w:rsidRPr="00E10942">
              <w:rPr>
                <w:spacing w:val="-4"/>
                <w:lang w:val="ro-RO"/>
              </w:rPr>
              <w:t xml:space="preserve">să cunoască metodele clinice și a manoperelor de examinare (palpare, percuție, auscultație) a bolnavilor cu stările precanceroase a pulmonilor și esofagului. </w:t>
            </w:r>
          </w:p>
          <w:p w:rsidR="00BD4380" w:rsidRPr="00E10942" w:rsidRDefault="00BD4380" w:rsidP="006F0DE3">
            <w:pPr>
              <w:pStyle w:val="z1Char"/>
              <w:numPr>
                <w:ilvl w:val="0"/>
                <w:numId w:val="14"/>
              </w:numPr>
              <w:tabs>
                <w:tab w:val="left" w:pos="170"/>
              </w:tabs>
              <w:rPr>
                <w:spacing w:val="-4"/>
                <w:lang w:val="ro-RO"/>
              </w:rPr>
            </w:pPr>
            <w:r w:rsidRPr="00E10942">
              <w:rPr>
                <w:spacing w:val="-4"/>
                <w:lang w:val="ro-RO"/>
              </w:rPr>
              <w:t>să demonstreze abilități în stări normale vs de o patologie pulmonară sau esofogiană.</w:t>
            </w:r>
          </w:p>
          <w:p w:rsidR="00BD4380" w:rsidRDefault="00BD4380" w:rsidP="006F0DE3">
            <w:pPr>
              <w:pStyle w:val="z1Char"/>
              <w:numPr>
                <w:ilvl w:val="0"/>
                <w:numId w:val="14"/>
              </w:numPr>
              <w:tabs>
                <w:tab w:val="left" w:pos="170"/>
              </w:tabs>
              <w:rPr>
                <w:spacing w:val="-4"/>
                <w:lang w:val="ro-RO"/>
              </w:rPr>
            </w:pPr>
            <w:r w:rsidRPr="00E10942">
              <w:rPr>
                <w:spacing w:val="-4"/>
                <w:lang w:val="ro-RO"/>
              </w:rPr>
              <w:t>să aplice cunoștințele dobîndite în examinarea paciențelor, excluderea factorilor de risc, tratamentul stărilor precanceroase.</w:t>
            </w:r>
          </w:p>
          <w:p w:rsidR="00BD4380" w:rsidRPr="00E10942" w:rsidRDefault="00BD4380" w:rsidP="006F0DE3">
            <w:pPr>
              <w:pStyle w:val="z1Char"/>
              <w:numPr>
                <w:ilvl w:val="0"/>
                <w:numId w:val="14"/>
              </w:numPr>
              <w:tabs>
                <w:tab w:val="left" w:pos="170"/>
              </w:tabs>
              <w:rPr>
                <w:spacing w:val="-4"/>
                <w:lang w:val="ro-RO"/>
              </w:rPr>
            </w:pPr>
            <w:r w:rsidRPr="00E10942">
              <w:rPr>
                <w:spacing w:val="-4"/>
                <w:lang w:val="ro-RO"/>
              </w:rPr>
              <w:t>să integreze decizii optimale în activitatea medicală în vederea optimizării actului terapeutic la etapa de profilaxie.</w:t>
            </w:r>
          </w:p>
        </w:tc>
        <w:tc>
          <w:tcPr>
            <w:tcW w:w="4731" w:type="dxa"/>
          </w:tcPr>
          <w:p w:rsidR="00BD4380" w:rsidRPr="00E10942" w:rsidRDefault="00BD4380" w:rsidP="006F0DE3">
            <w:pPr>
              <w:tabs>
                <w:tab w:val="left" w:pos="170"/>
              </w:tabs>
              <w:jc w:val="both"/>
              <w:rPr>
                <w:color w:val="000000"/>
                <w:spacing w:val="-4"/>
                <w:lang w:val="ro-RO"/>
              </w:rPr>
            </w:pPr>
            <w:r w:rsidRPr="00E10942">
              <w:rPr>
                <w:color w:val="000000"/>
                <w:spacing w:val="-4"/>
                <w:sz w:val="22"/>
                <w:szCs w:val="22"/>
                <w:lang w:val="ro-RO"/>
              </w:rPr>
              <w:t xml:space="preserve"> 1. Stările de fond și precanceroase ale pulmonilor.</w:t>
            </w:r>
          </w:p>
          <w:p w:rsidR="00BD4380" w:rsidRPr="00E10942" w:rsidRDefault="00BD4380" w:rsidP="006F0DE3">
            <w:pPr>
              <w:tabs>
                <w:tab w:val="left" w:pos="170"/>
              </w:tabs>
              <w:jc w:val="both"/>
              <w:rPr>
                <w:color w:val="000000"/>
                <w:spacing w:val="-4"/>
                <w:lang w:val="ro-RO"/>
              </w:rPr>
            </w:pPr>
            <w:r>
              <w:rPr>
                <w:color w:val="000000"/>
                <w:spacing w:val="-4"/>
                <w:sz w:val="22"/>
                <w:szCs w:val="22"/>
                <w:lang w:val="ro-RO"/>
              </w:rPr>
              <w:t>2</w:t>
            </w:r>
            <w:r w:rsidRPr="00E10942">
              <w:rPr>
                <w:color w:val="000000"/>
                <w:spacing w:val="-4"/>
                <w:sz w:val="22"/>
                <w:szCs w:val="22"/>
                <w:lang w:val="ro-RO"/>
              </w:rPr>
              <w:t>. Caracteristica stărilor precanceroase – esofagitele cronice, ulcerele peptice, diverticulii, acalazia, factorul genetic cu sindromul Plummer Vinson.</w:t>
            </w:r>
          </w:p>
          <w:p w:rsidR="00BD4380" w:rsidRPr="00E10942" w:rsidRDefault="00BD4380" w:rsidP="006F0DE3">
            <w:pPr>
              <w:jc w:val="both"/>
              <w:rPr>
                <w:color w:val="000000"/>
                <w:spacing w:val="-4"/>
                <w:lang w:val="ro-RO"/>
              </w:rPr>
            </w:pPr>
            <w:r w:rsidRPr="00E10942">
              <w:rPr>
                <w:color w:val="000000"/>
                <w:spacing w:val="-4"/>
                <w:sz w:val="22"/>
                <w:szCs w:val="22"/>
                <w:lang w:val="ro-RO"/>
              </w:rPr>
              <w:t xml:space="preserve"> </w:t>
            </w:r>
          </w:p>
        </w:tc>
      </w:tr>
      <w:tr w:rsidR="00BD4380" w:rsidRPr="005063B2" w:rsidTr="00EB2B50">
        <w:trPr>
          <w:trHeight w:val="247"/>
        </w:trPr>
        <w:tc>
          <w:tcPr>
            <w:tcW w:w="10368" w:type="dxa"/>
            <w:gridSpan w:val="3"/>
          </w:tcPr>
          <w:p w:rsidR="00BD4380" w:rsidRPr="00E10942" w:rsidRDefault="00BD4380" w:rsidP="00E10942">
            <w:pPr>
              <w:tabs>
                <w:tab w:val="left" w:pos="170"/>
              </w:tabs>
              <w:jc w:val="both"/>
              <w:rPr>
                <w:b/>
                <w:bCs/>
                <w:color w:val="000000"/>
                <w:spacing w:val="-4"/>
                <w:lang w:val="ro-RO"/>
              </w:rPr>
            </w:pPr>
            <w:r w:rsidRPr="00E10942">
              <w:rPr>
                <w:b/>
                <w:bCs/>
                <w:color w:val="000000"/>
                <w:spacing w:val="-4"/>
                <w:sz w:val="22"/>
                <w:szCs w:val="22"/>
                <w:lang w:val="ro-RO"/>
              </w:rPr>
              <w:lastRenderedPageBreak/>
              <w:t>Tema 3.</w:t>
            </w:r>
            <w:r w:rsidRPr="00E10942">
              <w:rPr>
                <w:sz w:val="22"/>
                <w:szCs w:val="22"/>
                <w:lang w:val="ro-RO"/>
              </w:rPr>
              <w:t xml:space="preserve"> Cancerul gastric. Cancerul zonei pancreato-duodenale (ZPD). Cancerul hepatic.</w:t>
            </w:r>
            <w:r w:rsidRPr="00246122">
              <w:rPr>
                <w:lang w:val="ro-RO"/>
              </w:rPr>
              <w:t xml:space="preserve"> Iincidența, factorii de risc, stările precanceroase, metodele de profilaxie.</w:t>
            </w:r>
            <w:r w:rsidRPr="00E10942">
              <w:rPr>
                <w:sz w:val="22"/>
                <w:szCs w:val="22"/>
                <w:lang w:val="ro-RO"/>
              </w:rPr>
              <w:t xml:space="preserve"> Stadializarea TNM, AJCC, ediția a 8-a, 2017.  </w:t>
            </w:r>
          </w:p>
        </w:tc>
      </w:tr>
      <w:tr w:rsidR="00BD4380" w:rsidRPr="00BD51B5" w:rsidTr="000F19D2">
        <w:trPr>
          <w:trHeight w:val="349"/>
        </w:trPr>
        <w:tc>
          <w:tcPr>
            <w:tcW w:w="5637" w:type="dxa"/>
            <w:gridSpan w:val="2"/>
          </w:tcPr>
          <w:p w:rsidR="00BD4380" w:rsidRPr="00684799" w:rsidRDefault="00BD4380" w:rsidP="00684799">
            <w:pPr>
              <w:numPr>
                <w:ilvl w:val="0"/>
                <w:numId w:val="15"/>
              </w:numPr>
              <w:jc w:val="both"/>
              <w:rPr>
                <w:lang w:val="ro-RO"/>
              </w:rPr>
            </w:pPr>
            <w:r w:rsidRPr="00E10942">
              <w:rPr>
                <w:sz w:val="22"/>
                <w:szCs w:val="22"/>
                <w:lang w:val="ro-RO"/>
              </w:rPr>
              <w:t>să cunoască factorii predispozanți și stările precanceroase ale stomacului</w:t>
            </w:r>
            <w:r>
              <w:rPr>
                <w:sz w:val="22"/>
                <w:szCs w:val="22"/>
                <w:lang w:val="ro-RO"/>
              </w:rPr>
              <w:t xml:space="preserve">, </w:t>
            </w:r>
            <w:r w:rsidRPr="00E10942">
              <w:rPr>
                <w:sz w:val="22"/>
                <w:szCs w:val="22"/>
                <w:lang w:val="ro-RO"/>
              </w:rPr>
              <w:t>zonei pancreato-duodenale (ZPD)</w:t>
            </w:r>
            <w:r>
              <w:rPr>
                <w:sz w:val="22"/>
                <w:szCs w:val="22"/>
                <w:lang w:val="ro-RO"/>
              </w:rPr>
              <w:t xml:space="preserve"> și a ficatului.</w:t>
            </w:r>
          </w:p>
          <w:p w:rsidR="00BD4380" w:rsidRPr="00684799" w:rsidRDefault="00BD4380" w:rsidP="00684799">
            <w:pPr>
              <w:numPr>
                <w:ilvl w:val="0"/>
                <w:numId w:val="15"/>
              </w:numPr>
              <w:jc w:val="both"/>
              <w:rPr>
                <w:lang w:val="ro-RO"/>
              </w:rPr>
            </w:pPr>
            <w:r w:rsidRPr="00E10942">
              <w:rPr>
                <w:lang w:val="ro-RO"/>
              </w:rPr>
              <w:t>să integreze cunoștințele în activitatea profesională pentru excluderea factorilor de risc și tratamentul stărilor precanceroase.</w:t>
            </w:r>
          </w:p>
        </w:tc>
        <w:tc>
          <w:tcPr>
            <w:tcW w:w="4731" w:type="dxa"/>
          </w:tcPr>
          <w:p w:rsidR="00BD4380" w:rsidRPr="00E10942" w:rsidRDefault="00BD4380" w:rsidP="00684799">
            <w:pPr>
              <w:jc w:val="both"/>
              <w:rPr>
                <w:lang w:val="ro-RO"/>
              </w:rPr>
            </w:pPr>
            <w:r w:rsidRPr="00E10942">
              <w:rPr>
                <w:sz w:val="22"/>
                <w:szCs w:val="22"/>
                <w:lang w:val="ro-RO"/>
              </w:rPr>
              <w:t xml:space="preserve">1. Factorii principali cu acțiune în apariția cancerogenă – alimentația bogată în hidrați, pregătire și conservare a produselor, acțiunea nitrozaminelor, nitrații în apă, alcoolul, afecțiunea genetică, afecțiunile imunologice. </w:t>
            </w:r>
          </w:p>
          <w:p w:rsidR="00BD4380" w:rsidRPr="00E10942" w:rsidRDefault="00BD4380" w:rsidP="00684799">
            <w:pPr>
              <w:jc w:val="both"/>
              <w:rPr>
                <w:lang w:val="ro-RO"/>
              </w:rPr>
            </w:pPr>
            <w:r w:rsidRPr="00E10942">
              <w:rPr>
                <w:sz w:val="22"/>
                <w:szCs w:val="22"/>
                <w:lang w:val="ro-RO"/>
              </w:rPr>
              <w:t>2. Maladiile preneoplazice cum ar fi gastrita cronică, boala ulceroasă, polipii și polipoiza, Boala Menetrie și anemia pernicioasă.</w:t>
            </w:r>
          </w:p>
          <w:p w:rsidR="00BD4380" w:rsidRPr="00E10942" w:rsidRDefault="00BD4380" w:rsidP="00684799">
            <w:pPr>
              <w:tabs>
                <w:tab w:val="left" w:pos="170"/>
              </w:tabs>
              <w:jc w:val="both"/>
              <w:rPr>
                <w:color w:val="000000"/>
                <w:spacing w:val="-4"/>
                <w:lang w:val="ro-RO"/>
              </w:rPr>
            </w:pPr>
          </w:p>
        </w:tc>
      </w:tr>
      <w:tr w:rsidR="00BD4380" w:rsidRPr="00E10942" w:rsidTr="00EB2B50">
        <w:trPr>
          <w:trHeight w:val="247"/>
        </w:trPr>
        <w:tc>
          <w:tcPr>
            <w:tcW w:w="10368" w:type="dxa"/>
            <w:gridSpan w:val="3"/>
          </w:tcPr>
          <w:p w:rsidR="00BD4380" w:rsidRPr="00E10942" w:rsidRDefault="00BD4380" w:rsidP="00E10942">
            <w:pPr>
              <w:tabs>
                <w:tab w:val="left" w:pos="170"/>
              </w:tabs>
              <w:jc w:val="both"/>
              <w:rPr>
                <w:b/>
                <w:bCs/>
                <w:color w:val="000000"/>
                <w:spacing w:val="-4"/>
                <w:lang w:val="ro-RO"/>
              </w:rPr>
            </w:pPr>
            <w:r w:rsidRPr="00E10942">
              <w:rPr>
                <w:b/>
                <w:bCs/>
                <w:color w:val="000000"/>
                <w:spacing w:val="-4"/>
                <w:sz w:val="22"/>
                <w:szCs w:val="22"/>
                <w:lang w:val="ro-RO"/>
              </w:rPr>
              <w:t>Tema 4.</w:t>
            </w:r>
            <w:r w:rsidRPr="00E10942">
              <w:rPr>
                <w:sz w:val="22"/>
                <w:szCs w:val="22"/>
                <w:lang w:val="ro-RO"/>
              </w:rPr>
              <w:t xml:space="preserve"> Cancerul colorectal. </w:t>
            </w:r>
            <w:r w:rsidRPr="00246122">
              <w:rPr>
                <w:lang w:val="ro-RO"/>
              </w:rPr>
              <w:t>Iincidența, factorii de risc, stările precanceroase, metodele de profilaxie.</w:t>
            </w:r>
            <w:r w:rsidRPr="00E10942">
              <w:rPr>
                <w:sz w:val="22"/>
                <w:szCs w:val="22"/>
                <w:lang w:val="ro-RO"/>
              </w:rPr>
              <w:t xml:space="preserve"> Stadializarea TNM, AJCC, ediția a 8-a, 2017.</w:t>
            </w:r>
          </w:p>
        </w:tc>
      </w:tr>
      <w:tr w:rsidR="00BD4380" w:rsidRPr="00BD51B5" w:rsidTr="000F19D2">
        <w:trPr>
          <w:trHeight w:val="349"/>
        </w:trPr>
        <w:tc>
          <w:tcPr>
            <w:tcW w:w="5637" w:type="dxa"/>
            <w:gridSpan w:val="2"/>
          </w:tcPr>
          <w:p w:rsidR="00BD4380" w:rsidRPr="00E10942" w:rsidRDefault="00BD4380" w:rsidP="00684799">
            <w:pPr>
              <w:numPr>
                <w:ilvl w:val="0"/>
                <w:numId w:val="15"/>
              </w:numPr>
              <w:jc w:val="both"/>
              <w:rPr>
                <w:lang w:val="ro-RO"/>
              </w:rPr>
            </w:pPr>
            <w:r w:rsidRPr="00E10942">
              <w:rPr>
                <w:sz w:val="22"/>
                <w:szCs w:val="22"/>
                <w:lang w:val="ro-RO"/>
              </w:rPr>
              <w:t>să definească procesele fiziologice și patologice la nivel de colon și rect.</w:t>
            </w:r>
          </w:p>
          <w:p w:rsidR="00BD4380" w:rsidRPr="00E10942" w:rsidRDefault="00BD4380" w:rsidP="00684799">
            <w:pPr>
              <w:numPr>
                <w:ilvl w:val="0"/>
                <w:numId w:val="15"/>
              </w:numPr>
              <w:jc w:val="both"/>
              <w:rPr>
                <w:lang w:val="ro-RO"/>
              </w:rPr>
            </w:pPr>
            <w:r w:rsidRPr="00E10942">
              <w:rPr>
                <w:sz w:val="22"/>
                <w:szCs w:val="22"/>
                <w:lang w:val="ro-RO"/>
              </w:rPr>
              <w:t>să cunoască stările precanceroase și  principiile de examinare a colonului și rectului ( imagistice, endoscopice)</w:t>
            </w:r>
          </w:p>
          <w:p w:rsidR="00BD4380" w:rsidRPr="00684799" w:rsidRDefault="00BD4380" w:rsidP="00684799">
            <w:pPr>
              <w:numPr>
                <w:ilvl w:val="0"/>
                <w:numId w:val="15"/>
              </w:numPr>
              <w:jc w:val="both"/>
              <w:rPr>
                <w:lang w:val="ro-RO"/>
              </w:rPr>
            </w:pPr>
            <w:r w:rsidRPr="00E10942">
              <w:rPr>
                <w:sz w:val="22"/>
                <w:szCs w:val="22"/>
                <w:lang w:val="ro-RO"/>
              </w:rPr>
              <w:t xml:space="preserve">să aplice cunoștințele dobîndite în diagnosticul stărilor precanceroase și principiul de  tratament a stărilor precoce și avansate de cacer. </w:t>
            </w:r>
          </w:p>
          <w:p w:rsidR="00BD4380" w:rsidRPr="00684799" w:rsidRDefault="00BD4380" w:rsidP="00684799">
            <w:pPr>
              <w:numPr>
                <w:ilvl w:val="0"/>
                <w:numId w:val="15"/>
              </w:numPr>
              <w:jc w:val="both"/>
              <w:rPr>
                <w:lang w:val="ro-RO"/>
              </w:rPr>
            </w:pPr>
            <w:r w:rsidRPr="00E10942">
              <w:rPr>
                <w:lang w:val="ro-RO"/>
              </w:rPr>
              <w:t>să integreze în viața cotidiană cunoștințele despre promovarea modului sănătos de viață.</w:t>
            </w:r>
          </w:p>
        </w:tc>
        <w:tc>
          <w:tcPr>
            <w:tcW w:w="4731" w:type="dxa"/>
          </w:tcPr>
          <w:p w:rsidR="00BD4380" w:rsidRPr="00E10942" w:rsidRDefault="00BD4380" w:rsidP="00684799">
            <w:pPr>
              <w:jc w:val="both"/>
              <w:rPr>
                <w:lang w:val="ro-RO"/>
              </w:rPr>
            </w:pPr>
            <w:r w:rsidRPr="00E10942">
              <w:rPr>
                <w:color w:val="000000"/>
                <w:spacing w:val="-4"/>
                <w:sz w:val="22"/>
                <w:szCs w:val="22"/>
                <w:lang w:val="ro-RO"/>
              </w:rPr>
              <w:t xml:space="preserve"> </w:t>
            </w:r>
            <w:r w:rsidRPr="00E10942">
              <w:rPr>
                <w:sz w:val="22"/>
                <w:szCs w:val="22"/>
                <w:lang w:val="ro-RO"/>
              </w:rPr>
              <w:t>1. Regimul alimentar –excesul de grăsimi animale și de colesterol și lipsa de fibre celulozice.</w:t>
            </w:r>
          </w:p>
          <w:p w:rsidR="00BD4380" w:rsidRPr="00E10942" w:rsidRDefault="00BD4380" w:rsidP="00684799">
            <w:pPr>
              <w:jc w:val="both"/>
              <w:rPr>
                <w:lang w:val="ro-RO"/>
              </w:rPr>
            </w:pPr>
            <w:r w:rsidRPr="00E10942">
              <w:rPr>
                <w:sz w:val="22"/>
                <w:szCs w:val="22"/>
                <w:lang w:val="ro-RO"/>
              </w:rPr>
              <w:t>2. Stările precanceroase – leziuni inflamatorii, polipii adenomatoși, factorul genetic, Sindromul Gardner, Sindromul Peutz-Jeghers.</w:t>
            </w:r>
          </w:p>
          <w:p w:rsidR="00BD4380" w:rsidRPr="00E10942" w:rsidRDefault="00BD4380" w:rsidP="00684799">
            <w:pPr>
              <w:jc w:val="both"/>
              <w:rPr>
                <w:color w:val="000000"/>
                <w:spacing w:val="-4"/>
                <w:lang w:val="ro-RO"/>
              </w:rPr>
            </w:pPr>
          </w:p>
        </w:tc>
      </w:tr>
      <w:tr w:rsidR="00BD4380" w:rsidRPr="00E10942" w:rsidTr="0067039F">
        <w:tc>
          <w:tcPr>
            <w:tcW w:w="10368" w:type="dxa"/>
            <w:gridSpan w:val="3"/>
          </w:tcPr>
          <w:p w:rsidR="00BD4380" w:rsidRPr="00BE3E87" w:rsidRDefault="00BD4380" w:rsidP="00BE3E87">
            <w:pPr>
              <w:jc w:val="both"/>
              <w:rPr>
                <w:lang w:val="ro-RO"/>
              </w:rPr>
            </w:pPr>
            <w:r w:rsidRPr="00E10942">
              <w:rPr>
                <w:b/>
                <w:bCs/>
                <w:sz w:val="22"/>
                <w:szCs w:val="22"/>
                <w:lang w:val="ro-RO"/>
              </w:rPr>
              <w:t>Tema 5.</w:t>
            </w:r>
            <w:r w:rsidRPr="00E10942">
              <w:rPr>
                <w:sz w:val="22"/>
                <w:szCs w:val="22"/>
                <w:lang w:val="ro-RO"/>
              </w:rPr>
              <w:t xml:space="preserve"> Cancerul sistemului reno-urinar. Cancerul vezicii urinare. </w:t>
            </w:r>
            <w:r w:rsidRPr="00246122">
              <w:rPr>
                <w:lang w:val="ro-RO"/>
              </w:rPr>
              <w:t>Iincidența, factorii de risc, stările precanceroase, metodele de profilaxie.</w:t>
            </w:r>
            <w:r w:rsidRPr="00E10942">
              <w:rPr>
                <w:sz w:val="22"/>
                <w:szCs w:val="22"/>
                <w:lang w:val="ro-RO"/>
              </w:rPr>
              <w:t xml:space="preserve"> Stadializarea TNM, AJCC, ediția a 8-a, 2017. </w:t>
            </w:r>
          </w:p>
        </w:tc>
      </w:tr>
      <w:tr w:rsidR="00BD4380" w:rsidRPr="00BD51B5" w:rsidTr="000F19D2">
        <w:tc>
          <w:tcPr>
            <w:tcW w:w="5637" w:type="dxa"/>
            <w:gridSpan w:val="2"/>
          </w:tcPr>
          <w:p w:rsidR="00BD4380" w:rsidRPr="00E10942" w:rsidRDefault="00BD4380" w:rsidP="00684799">
            <w:pPr>
              <w:numPr>
                <w:ilvl w:val="0"/>
                <w:numId w:val="15"/>
              </w:numPr>
              <w:jc w:val="both"/>
              <w:rPr>
                <w:lang w:val="ro-RO"/>
              </w:rPr>
            </w:pPr>
            <w:r w:rsidRPr="00E10942">
              <w:rPr>
                <w:sz w:val="22"/>
                <w:szCs w:val="22"/>
                <w:lang w:val="ro-RO"/>
              </w:rPr>
              <w:t>să definească rolul factorilor nocivi asupra sistemului reno-urinar.</w:t>
            </w:r>
          </w:p>
          <w:p w:rsidR="00BD4380" w:rsidRPr="000F19D2" w:rsidRDefault="00BD4380" w:rsidP="000F19D2">
            <w:pPr>
              <w:numPr>
                <w:ilvl w:val="0"/>
                <w:numId w:val="15"/>
              </w:numPr>
              <w:jc w:val="both"/>
              <w:rPr>
                <w:lang w:val="ro-RO"/>
              </w:rPr>
            </w:pPr>
            <w:r w:rsidRPr="00E10942">
              <w:rPr>
                <w:sz w:val="22"/>
                <w:szCs w:val="22"/>
                <w:lang w:val="ro-RO"/>
              </w:rPr>
              <w:t>să cunoască etiopatogeneza în apariția tumorilor benigne și maligne ale sistemului reno-urinar.</w:t>
            </w:r>
          </w:p>
        </w:tc>
        <w:tc>
          <w:tcPr>
            <w:tcW w:w="4731" w:type="dxa"/>
          </w:tcPr>
          <w:p w:rsidR="00BD4380" w:rsidRPr="00E10942" w:rsidRDefault="00BD4380" w:rsidP="00684799">
            <w:pPr>
              <w:jc w:val="both"/>
              <w:rPr>
                <w:lang w:val="ro-RO"/>
              </w:rPr>
            </w:pPr>
            <w:r w:rsidRPr="00E10942">
              <w:rPr>
                <w:sz w:val="22"/>
                <w:szCs w:val="22"/>
                <w:lang w:val="ro-RO"/>
              </w:rPr>
              <w:t xml:space="preserve"> 1. Persoanele incluse în grupele de risc  a cancerului renal (persoanele ce suferă de maladie cronică renală, anomalii de dezvoltare a rinichiului, leucoplazie a mucoasei bazinetului, nefrolitiază, degenerare chistică renală, contact cu subsatanțe chimice).</w:t>
            </w:r>
          </w:p>
        </w:tc>
      </w:tr>
    </w:tbl>
    <w:p w:rsidR="00BD4380" w:rsidRPr="00E10942" w:rsidRDefault="00BD4380" w:rsidP="00E10942">
      <w:pPr>
        <w:pStyle w:val="af8"/>
        <w:widowControl w:val="0"/>
        <w:ind w:left="0"/>
        <w:contextualSpacing w:val="0"/>
        <w:jc w:val="both"/>
        <w:rPr>
          <w:b/>
          <w:caps/>
          <w:lang w:val="ro-RO"/>
        </w:rPr>
      </w:pPr>
    </w:p>
    <w:p w:rsidR="00BD4380" w:rsidRPr="00E10942" w:rsidRDefault="00BD4380" w:rsidP="005B4D2F">
      <w:pPr>
        <w:pStyle w:val="af8"/>
        <w:widowControl w:val="0"/>
        <w:numPr>
          <w:ilvl w:val="0"/>
          <w:numId w:val="22"/>
        </w:numPr>
        <w:ind w:left="709" w:hanging="567"/>
        <w:contextualSpacing w:val="0"/>
        <w:jc w:val="both"/>
        <w:rPr>
          <w:b/>
          <w:caps/>
          <w:lang w:val="ro-RO"/>
        </w:rPr>
      </w:pPr>
      <w:r w:rsidRPr="00E10942">
        <w:rPr>
          <w:b/>
          <w:caps/>
          <w:lang w:val="ro-RO"/>
        </w:rPr>
        <w:t>COMPETENŢE PROFESIONALE (SPECIFICE (CS) ȘI TRANSVERSALE (CT)) ŞI FINALITĂŢI DE STUDIU</w:t>
      </w:r>
    </w:p>
    <w:p w:rsidR="00BD4380" w:rsidRPr="00E10942" w:rsidRDefault="00BD4380" w:rsidP="005B4D2F">
      <w:pPr>
        <w:pStyle w:val="af8"/>
        <w:widowControl w:val="0"/>
        <w:numPr>
          <w:ilvl w:val="0"/>
          <w:numId w:val="16"/>
        </w:numPr>
        <w:ind w:left="425" w:hanging="357"/>
        <w:contextualSpacing w:val="0"/>
        <w:jc w:val="both"/>
        <w:rPr>
          <w:b/>
          <w:caps/>
          <w:lang w:val="ro-RO"/>
        </w:rPr>
      </w:pPr>
      <w:r w:rsidRPr="00E10942">
        <w:rPr>
          <w:b/>
          <w:caps/>
          <w:lang w:val="ro-RO"/>
        </w:rPr>
        <w:t>Competențe profesionale:</w:t>
      </w:r>
    </w:p>
    <w:p w:rsidR="00BD4380" w:rsidRPr="00E10942" w:rsidRDefault="00BD4380" w:rsidP="00C87BDC">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 xml:space="preserve">CP 1. Cunoașterea, înțelegerea și utilizarea </w:t>
      </w:r>
      <w:r>
        <w:rPr>
          <w:rFonts w:cs="Times New Roman"/>
          <w:color w:val="000000"/>
          <w:kern w:val="0"/>
          <w:lang w:val="ro-RO" w:eastAsia="en-US" w:bidi="ar-SA"/>
        </w:rPr>
        <w:t>termenilor specifici</w:t>
      </w:r>
      <w:r w:rsidRPr="00E10942">
        <w:rPr>
          <w:rFonts w:cs="Times New Roman"/>
          <w:color w:val="000000"/>
          <w:kern w:val="0"/>
          <w:lang w:val="ro-RO" w:eastAsia="en-US" w:bidi="ar-SA"/>
        </w:rPr>
        <w:t xml:space="preserve"> oncologiei;</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 xml:space="preserve">CP 2. Identificarea și utilizarea conceptelor, principiilor și teoriilor din oncologie în </w:t>
      </w:r>
    </w:p>
    <w:p w:rsidR="00BD4380" w:rsidRPr="00E10942" w:rsidRDefault="00BD4380" w:rsidP="00E10942">
      <w:pPr>
        <w:pStyle w:val="af9"/>
        <w:suppressLineNumbers w:val="0"/>
        <w:suppressAutoHyphens w:val="0"/>
        <w:ind w:left="352"/>
        <w:jc w:val="both"/>
        <w:rPr>
          <w:rFonts w:eastAsia="Times New Roman" w:cs="Times New Roman"/>
          <w:color w:val="000000"/>
          <w:kern w:val="0"/>
          <w:lang w:val="ro-RO" w:eastAsia="en-US" w:bidi="ar-SA"/>
        </w:rPr>
      </w:pPr>
      <w:r w:rsidRPr="00E10942">
        <w:rPr>
          <w:rFonts w:cs="Times New Roman"/>
          <w:color w:val="000000"/>
          <w:kern w:val="0"/>
          <w:lang w:val="ro-RO" w:eastAsia="en-US" w:bidi="ar-SA"/>
        </w:rPr>
        <w:t xml:space="preserve">                activitatea profesionalã. </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CP 3. Cunoașterea și înțelegerea schimbãrii celulare în diferite organe, oncogenele,</w:t>
      </w:r>
    </w:p>
    <w:p w:rsidR="00BD4380" w:rsidRPr="00E10942" w:rsidRDefault="00BD4380" w:rsidP="00E10942">
      <w:pPr>
        <w:pStyle w:val="af9"/>
        <w:suppressLineNumbers w:val="0"/>
        <w:suppressAutoHyphens w:val="0"/>
        <w:ind w:left="352"/>
        <w:jc w:val="both"/>
        <w:rPr>
          <w:rFonts w:eastAsia="Times New Roman" w:cs="Times New Roman"/>
          <w:color w:val="000000"/>
          <w:kern w:val="0"/>
          <w:lang w:val="ro-RO" w:eastAsia="en-US" w:bidi="ar-SA"/>
        </w:rPr>
      </w:pPr>
      <w:r w:rsidRPr="00E10942">
        <w:rPr>
          <w:rFonts w:eastAsia="Times New Roman" w:cs="Times New Roman"/>
          <w:color w:val="000000"/>
          <w:kern w:val="0"/>
          <w:lang w:val="ro-RO" w:eastAsia="en-US" w:bidi="ar-SA"/>
        </w:rPr>
        <w:t xml:space="preserve">               explicarea principiilor de metastazare.</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 xml:space="preserve">CP 4. Explicarea  și interpretarea progresãrii procesului tumoral. </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 xml:space="preserve">CP 5. Cunoașterea stãrilor de fond și precanceroase în profilaxia tumorilor oncologice. </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CP 6. Cunoașterea clasificãrii TNM  și stabilirea stadiului procesului tumoral.</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Pr>
          <w:rFonts w:cs="Times New Roman"/>
          <w:color w:val="000000"/>
          <w:kern w:val="0"/>
          <w:lang w:val="ro-RO" w:eastAsia="en-US" w:bidi="ar-SA"/>
        </w:rPr>
        <w:t>CP 7</w:t>
      </w:r>
      <w:r w:rsidRPr="00E10942">
        <w:rPr>
          <w:rFonts w:cs="Times New Roman"/>
          <w:color w:val="000000"/>
          <w:kern w:val="0"/>
          <w:lang w:val="ro-RO" w:eastAsia="en-US" w:bidi="ar-SA"/>
        </w:rPr>
        <w:t>. Însușirea metodelor de profilaxie în oncologie.</w:t>
      </w:r>
    </w:p>
    <w:p w:rsidR="00BD4380" w:rsidRPr="00E10942" w:rsidRDefault="00BD4380" w:rsidP="005B4D2F">
      <w:pPr>
        <w:pStyle w:val="af8"/>
        <w:widowControl w:val="0"/>
        <w:numPr>
          <w:ilvl w:val="0"/>
          <w:numId w:val="16"/>
        </w:numPr>
        <w:ind w:left="425" w:hanging="357"/>
        <w:contextualSpacing w:val="0"/>
        <w:jc w:val="both"/>
        <w:rPr>
          <w:b/>
          <w:caps/>
          <w:lang w:val="ro-RO"/>
        </w:rPr>
      </w:pPr>
      <w:r w:rsidRPr="00E10942">
        <w:rPr>
          <w:b/>
          <w:caps/>
          <w:lang w:val="ro-RO"/>
        </w:rPr>
        <w:t>Competențele transversalE(CT):</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CT 1. Perfecționarea capacitãții de autonomie decizionalã;</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eastAsia="Times New Roman" w:cs="Times New Roman"/>
          <w:color w:val="000000"/>
          <w:kern w:val="0"/>
          <w:lang w:val="ro-RO" w:eastAsia="en-US" w:bidi="ar-SA"/>
        </w:rPr>
        <w:t>CT 2. Formarea atitudinii personale</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eastAsia="Times New Roman" w:cs="Times New Roman"/>
          <w:color w:val="000000"/>
          <w:kern w:val="0"/>
          <w:lang w:val="ro-RO" w:eastAsia="en-US" w:bidi="ar-SA"/>
        </w:rPr>
        <w:t>CT 3. Abilitatea de in</w:t>
      </w:r>
      <w:r w:rsidRPr="00E10942">
        <w:rPr>
          <w:rFonts w:cs="Times New Roman"/>
          <w:color w:val="000000"/>
          <w:kern w:val="0"/>
          <w:lang w:val="ro-RO" w:eastAsia="en-US" w:bidi="ar-SA"/>
        </w:rPr>
        <w:t>teracțiune socialã, activitatea în grup cu diferite roluri</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 xml:space="preserve">CT 4. Încadrarea în proiecte interdisciplinare, activitãți extracuriculare, </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eastAsia="Times New Roman" w:cs="Times New Roman"/>
          <w:color w:val="000000"/>
          <w:kern w:val="0"/>
          <w:lang w:val="ro-RO" w:eastAsia="en-US" w:bidi="ar-SA"/>
        </w:rPr>
        <w:lastRenderedPageBreak/>
        <w:t>CT 5. Perfecționarea aptitudinilor digitale</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cs="Times New Roman"/>
          <w:color w:val="000000"/>
          <w:kern w:val="0"/>
          <w:lang w:val="ro-RO" w:eastAsia="en-US" w:bidi="ar-SA"/>
        </w:rPr>
        <w:t>CT 6. Dezvoltarea diferitor tehnici de a învãțare a învațã</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eastAsia="Times New Roman" w:cs="Times New Roman"/>
          <w:color w:val="000000"/>
          <w:kern w:val="0"/>
          <w:lang w:val="ro-RO" w:eastAsia="en-US" w:bidi="ar-SA"/>
        </w:rPr>
        <w:t xml:space="preserve">CT 7. Selectarea </w:t>
      </w:r>
      <w:r w:rsidRPr="00E10942">
        <w:rPr>
          <w:rFonts w:cs="Times New Roman"/>
          <w:color w:val="000000"/>
          <w:kern w:val="0"/>
          <w:lang w:val="ro-RO" w:eastAsia="en-US" w:bidi="ar-SA"/>
        </w:rPr>
        <w:t>materialelor digitale, analiza criticã și formularea unor concluzii.</w:t>
      </w:r>
    </w:p>
    <w:p w:rsidR="00BD4380" w:rsidRPr="00E10942" w:rsidRDefault="00BD4380" w:rsidP="005B4D2F">
      <w:pPr>
        <w:pStyle w:val="af9"/>
        <w:numPr>
          <w:ilvl w:val="0"/>
          <w:numId w:val="17"/>
        </w:numPr>
        <w:suppressLineNumbers w:val="0"/>
        <w:suppressAutoHyphens w:val="0"/>
        <w:ind w:left="709" w:hanging="357"/>
        <w:jc w:val="both"/>
        <w:rPr>
          <w:rFonts w:eastAsia="Times New Roman" w:cs="Times New Roman"/>
          <w:color w:val="000000"/>
          <w:kern w:val="0"/>
          <w:lang w:val="ro-RO" w:eastAsia="en-US" w:bidi="ar-SA"/>
        </w:rPr>
      </w:pPr>
      <w:r w:rsidRPr="00E10942">
        <w:rPr>
          <w:rFonts w:eastAsia="Times New Roman" w:cs="Times New Roman"/>
          <w:color w:val="000000"/>
          <w:kern w:val="0"/>
          <w:lang w:val="ro-RO" w:eastAsia="en-US" w:bidi="ar-SA"/>
        </w:rPr>
        <w:t>CT 8. Prezentarea proiectelor științifice individuale.</w:t>
      </w:r>
    </w:p>
    <w:p w:rsidR="00BD4380" w:rsidRPr="00E10942" w:rsidRDefault="00BD4380" w:rsidP="005B4D2F">
      <w:pPr>
        <w:pStyle w:val="af8"/>
        <w:widowControl w:val="0"/>
        <w:numPr>
          <w:ilvl w:val="0"/>
          <w:numId w:val="16"/>
        </w:numPr>
        <w:ind w:left="425" w:hanging="357"/>
        <w:contextualSpacing w:val="0"/>
        <w:jc w:val="both"/>
        <w:rPr>
          <w:b/>
          <w:caps/>
          <w:lang w:val="ro-RO"/>
        </w:rPr>
      </w:pPr>
      <w:r w:rsidRPr="00E10942">
        <w:rPr>
          <w:b/>
          <w:caps/>
          <w:lang w:val="ro-RO"/>
        </w:rPr>
        <w:t xml:space="preserve">Finalitățile disciplinei </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Să cunoască factorii predispozanți și stările precanceroase în oncologie.</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 xml:space="preserve">Să înțeleagă modificările la nivel de celulă și modificările la nivel de țesut (oncogeneza, oncogene și antioncogene, apoptoza); </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Să aplice cunoștințele acumulate în profilaxia bolilor oncologice;</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Să fie capabil de a evalua locul și rolul oncologiei în pregătirea clinică a studentului-medic;</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Să fie competent de a utiliza cunoștințele și metodologia din oncologie în abilitatea de a explica natura unor procese fiziologice sau patologice;</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Să fie apt să deducă cauzele posibile ale blocării proceselor oncologice asupra celulei, țesutului, organismului în întregime;</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Să fie capabil să implementeze cunoștințele acumulate în activitatea de cercetător;</w:t>
      </w:r>
    </w:p>
    <w:p w:rsidR="00BD4380" w:rsidRPr="00E10942" w:rsidRDefault="00BD4380" w:rsidP="005B4D2F">
      <w:pPr>
        <w:pStyle w:val="a3"/>
        <w:numPr>
          <w:ilvl w:val="0"/>
          <w:numId w:val="11"/>
        </w:numPr>
        <w:tabs>
          <w:tab w:val="clear" w:pos="360"/>
          <w:tab w:val="num" w:pos="567"/>
        </w:tabs>
        <w:ind w:left="567" w:hanging="283"/>
        <w:jc w:val="both"/>
        <w:rPr>
          <w:szCs w:val="24"/>
        </w:rPr>
      </w:pPr>
      <w:r w:rsidRPr="00E10942">
        <w:rPr>
          <w:szCs w:val="24"/>
        </w:rPr>
        <w:t>Să fie competent să utilizeze critic și cu încredere informațiile științifice obținute, utilizând noile tehnologii informaționale și de comunicare;</w:t>
      </w:r>
    </w:p>
    <w:p w:rsidR="00BD4380" w:rsidRPr="00E10942" w:rsidRDefault="00BD4380" w:rsidP="00E10942">
      <w:pPr>
        <w:pStyle w:val="ListParagraph1"/>
        <w:spacing w:after="0" w:line="240" w:lineRule="auto"/>
        <w:ind w:left="900" w:hanging="758"/>
        <w:jc w:val="both"/>
        <w:rPr>
          <w:rFonts w:ascii="Times New Roman" w:hAnsi="Times New Roman"/>
          <w:noProof/>
          <w:sz w:val="24"/>
          <w:szCs w:val="24"/>
        </w:rPr>
      </w:pPr>
      <w:r w:rsidRPr="00E10942">
        <w:rPr>
          <w:rFonts w:ascii="Times New Roman" w:hAnsi="Times New Roman"/>
          <w:b/>
          <w:noProof/>
          <w:sz w:val="24"/>
          <w:szCs w:val="24"/>
        </w:rPr>
        <w:t xml:space="preserve">Notă. Finalităţile disciplinei </w:t>
      </w:r>
      <w:r w:rsidRPr="00E10942">
        <w:rPr>
          <w:rFonts w:ascii="Times New Roman" w:hAnsi="Times New Roman"/>
          <w:noProof/>
          <w:sz w:val="24"/>
          <w:szCs w:val="24"/>
        </w:rPr>
        <w:t>(se deduc din competenţele profesionale şi valenţele formative ale conţinutuluui informaţional al disciplinei).</w:t>
      </w:r>
    </w:p>
    <w:p w:rsidR="00BD4380" w:rsidRPr="00E10942" w:rsidRDefault="00BD4380" w:rsidP="00E10942">
      <w:pPr>
        <w:pStyle w:val="ListParagraph1"/>
        <w:spacing w:after="0" w:line="240" w:lineRule="auto"/>
        <w:ind w:left="900" w:hanging="758"/>
        <w:jc w:val="both"/>
        <w:rPr>
          <w:rFonts w:ascii="Times New Roman" w:hAnsi="Times New Roman"/>
          <w:noProof/>
          <w:sz w:val="24"/>
          <w:szCs w:val="24"/>
        </w:rPr>
      </w:pPr>
    </w:p>
    <w:p w:rsidR="00BD4380" w:rsidRPr="00E10942" w:rsidRDefault="00BD4380" w:rsidP="005B4D2F">
      <w:pPr>
        <w:pStyle w:val="af8"/>
        <w:widowControl w:val="0"/>
        <w:numPr>
          <w:ilvl w:val="0"/>
          <w:numId w:val="22"/>
        </w:numPr>
        <w:ind w:left="709" w:hanging="567"/>
        <w:contextualSpacing w:val="0"/>
        <w:jc w:val="both"/>
        <w:rPr>
          <w:b/>
          <w:caps/>
          <w:lang w:val="ro-RO"/>
        </w:rPr>
      </w:pPr>
      <w:r w:rsidRPr="00E10942">
        <w:rPr>
          <w:b/>
          <w:caps/>
          <w:lang w:val="ro-RO"/>
        </w:rPr>
        <w:t>LUCRUL INDIVIDUAL AL STUDENTULUI</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705"/>
        <w:gridCol w:w="3759"/>
        <w:gridCol w:w="2881"/>
        <w:gridCol w:w="1255"/>
      </w:tblGrid>
      <w:tr w:rsidR="00BD4380" w:rsidRPr="00E10942" w:rsidTr="00A63E65">
        <w:trPr>
          <w:jc w:val="center"/>
        </w:trPr>
        <w:tc>
          <w:tcPr>
            <w:tcW w:w="530" w:type="dxa"/>
            <w:vAlign w:val="center"/>
          </w:tcPr>
          <w:p w:rsidR="00BD4380" w:rsidRPr="00E10942" w:rsidRDefault="00BD4380" w:rsidP="00E10942">
            <w:pPr>
              <w:jc w:val="both"/>
              <w:rPr>
                <w:lang w:val="ro-RO"/>
              </w:rPr>
            </w:pPr>
            <w:r w:rsidRPr="00E10942">
              <w:rPr>
                <w:sz w:val="22"/>
                <w:szCs w:val="22"/>
                <w:lang w:val="ro-RO"/>
              </w:rPr>
              <w:t>Nr.</w:t>
            </w:r>
          </w:p>
        </w:tc>
        <w:tc>
          <w:tcPr>
            <w:tcW w:w="1337" w:type="dxa"/>
            <w:vAlign w:val="center"/>
          </w:tcPr>
          <w:p w:rsidR="00BD4380" w:rsidRPr="00E10942" w:rsidRDefault="00BD4380" w:rsidP="00E10942">
            <w:pPr>
              <w:jc w:val="both"/>
              <w:rPr>
                <w:lang w:val="ro-RO"/>
              </w:rPr>
            </w:pPr>
            <w:r w:rsidRPr="00E10942">
              <w:rPr>
                <w:sz w:val="22"/>
                <w:szCs w:val="22"/>
                <w:lang w:val="ro-RO"/>
              </w:rPr>
              <w:t>Produsul preconizat</w:t>
            </w:r>
          </w:p>
        </w:tc>
        <w:tc>
          <w:tcPr>
            <w:tcW w:w="3969" w:type="dxa"/>
            <w:vAlign w:val="center"/>
          </w:tcPr>
          <w:p w:rsidR="00BD4380" w:rsidRPr="00E10942" w:rsidRDefault="00BD4380" w:rsidP="00E10942">
            <w:pPr>
              <w:jc w:val="both"/>
              <w:rPr>
                <w:lang w:val="ro-RO"/>
              </w:rPr>
            </w:pPr>
            <w:r w:rsidRPr="00E10942">
              <w:rPr>
                <w:sz w:val="22"/>
                <w:szCs w:val="22"/>
                <w:lang w:val="ro-RO"/>
              </w:rPr>
              <w:t>Strategii de realizare</w:t>
            </w:r>
          </w:p>
        </w:tc>
        <w:tc>
          <w:tcPr>
            <w:tcW w:w="3023" w:type="dxa"/>
            <w:vAlign w:val="center"/>
          </w:tcPr>
          <w:p w:rsidR="00BD4380" w:rsidRPr="00E10942" w:rsidRDefault="00BD4380" w:rsidP="00E10942">
            <w:pPr>
              <w:jc w:val="both"/>
              <w:rPr>
                <w:lang w:val="ro-RO"/>
              </w:rPr>
            </w:pPr>
            <w:r w:rsidRPr="00E10942">
              <w:rPr>
                <w:sz w:val="22"/>
                <w:szCs w:val="22"/>
                <w:lang w:val="ro-RO"/>
              </w:rPr>
              <w:t>Criterii de evaluare</w:t>
            </w:r>
          </w:p>
        </w:tc>
        <w:tc>
          <w:tcPr>
            <w:tcW w:w="1269" w:type="dxa"/>
            <w:vAlign w:val="center"/>
          </w:tcPr>
          <w:p w:rsidR="00BD4380" w:rsidRPr="00E10942" w:rsidRDefault="00BD4380" w:rsidP="00E10942">
            <w:pPr>
              <w:jc w:val="both"/>
              <w:rPr>
                <w:lang w:val="ro-RO"/>
              </w:rPr>
            </w:pPr>
            <w:r w:rsidRPr="00E10942">
              <w:rPr>
                <w:sz w:val="22"/>
                <w:szCs w:val="22"/>
                <w:lang w:val="ro-RO"/>
              </w:rPr>
              <w:t>Termen de realizare</w:t>
            </w:r>
          </w:p>
        </w:tc>
      </w:tr>
      <w:tr w:rsidR="00BD4380" w:rsidRPr="00E10942" w:rsidTr="00A63E65">
        <w:trPr>
          <w:jc w:val="center"/>
        </w:trPr>
        <w:tc>
          <w:tcPr>
            <w:tcW w:w="530" w:type="dxa"/>
            <w:vAlign w:val="center"/>
          </w:tcPr>
          <w:p w:rsidR="00BD4380" w:rsidRPr="00E10942" w:rsidRDefault="00BD4380" w:rsidP="00E10942">
            <w:pPr>
              <w:jc w:val="both"/>
              <w:rPr>
                <w:lang w:val="ro-RO"/>
              </w:rPr>
            </w:pPr>
            <w:r w:rsidRPr="00E10942">
              <w:rPr>
                <w:sz w:val="22"/>
                <w:szCs w:val="22"/>
                <w:lang w:val="ro-RO"/>
              </w:rPr>
              <w:t xml:space="preserve">1. </w:t>
            </w:r>
          </w:p>
        </w:tc>
        <w:tc>
          <w:tcPr>
            <w:tcW w:w="1337" w:type="dxa"/>
            <w:vAlign w:val="center"/>
          </w:tcPr>
          <w:p w:rsidR="00BD4380" w:rsidRPr="00E10942" w:rsidRDefault="00BD4380" w:rsidP="00E10942">
            <w:pPr>
              <w:ind w:left="132"/>
              <w:jc w:val="both"/>
              <w:rPr>
                <w:lang w:val="ro-RO" w:eastAsia="en-US"/>
              </w:rPr>
            </w:pPr>
            <w:r w:rsidRPr="00E10942">
              <w:rPr>
                <w:sz w:val="22"/>
                <w:szCs w:val="22"/>
                <w:lang w:val="ro-RO" w:eastAsia="en-US"/>
              </w:rPr>
              <w:t>Lucrul cu cartea</w:t>
            </w:r>
          </w:p>
        </w:tc>
        <w:tc>
          <w:tcPr>
            <w:tcW w:w="3969" w:type="dxa"/>
            <w:vAlign w:val="center"/>
          </w:tcPr>
          <w:p w:rsidR="00BD4380" w:rsidRPr="00E10942" w:rsidRDefault="00BD4380" w:rsidP="00E10942">
            <w:pPr>
              <w:ind w:left="62"/>
              <w:jc w:val="both"/>
              <w:rPr>
                <w:lang w:val="ro-RO" w:eastAsia="en-US"/>
              </w:rPr>
            </w:pPr>
            <w:r w:rsidRPr="00E10942">
              <w:rPr>
                <w:sz w:val="22"/>
                <w:szCs w:val="22"/>
                <w:lang w:val="ro-RO" w:eastAsia="en-US"/>
              </w:rPr>
              <w:t>Lucrul sistematic în bibliotecă și mediatica</w:t>
            </w:r>
          </w:p>
        </w:tc>
        <w:tc>
          <w:tcPr>
            <w:tcW w:w="3023" w:type="dxa"/>
            <w:vAlign w:val="center"/>
          </w:tcPr>
          <w:p w:rsidR="00BD4380" w:rsidRPr="00E10942" w:rsidRDefault="00BD4380" w:rsidP="00E10942">
            <w:pPr>
              <w:widowControl w:val="0"/>
              <w:autoSpaceDE w:val="0"/>
              <w:autoSpaceDN w:val="0"/>
              <w:adjustRightInd w:val="0"/>
              <w:jc w:val="both"/>
              <w:rPr>
                <w:lang w:val="ro-RO"/>
              </w:rPr>
            </w:pPr>
            <w:r w:rsidRPr="00E10942">
              <w:rPr>
                <w:sz w:val="22"/>
                <w:szCs w:val="22"/>
                <w:lang w:val="ro-RO"/>
              </w:rPr>
              <w:t>Calitatea judecăților formate, gîndirea logică, flexibilitatea.</w:t>
            </w:r>
          </w:p>
        </w:tc>
        <w:tc>
          <w:tcPr>
            <w:tcW w:w="1269" w:type="dxa"/>
            <w:vAlign w:val="center"/>
          </w:tcPr>
          <w:p w:rsidR="00BD4380" w:rsidRPr="00E10942" w:rsidRDefault="00BD4380" w:rsidP="00E10942">
            <w:pPr>
              <w:jc w:val="both"/>
              <w:rPr>
                <w:lang w:val="ro-RO"/>
              </w:rPr>
            </w:pPr>
            <w:r w:rsidRPr="00E10942">
              <w:rPr>
                <w:sz w:val="22"/>
                <w:szCs w:val="22"/>
                <w:lang w:val="ro-RO"/>
              </w:rPr>
              <w:t>Pe parcursul modulului</w:t>
            </w:r>
          </w:p>
        </w:tc>
      </w:tr>
      <w:tr w:rsidR="00BD4380" w:rsidRPr="00E10942" w:rsidTr="00A63E65">
        <w:trPr>
          <w:jc w:val="center"/>
        </w:trPr>
        <w:tc>
          <w:tcPr>
            <w:tcW w:w="530" w:type="dxa"/>
            <w:vAlign w:val="center"/>
          </w:tcPr>
          <w:p w:rsidR="00BD4380" w:rsidRPr="00E10942" w:rsidRDefault="00BD4380" w:rsidP="00E10942">
            <w:pPr>
              <w:jc w:val="both"/>
              <w:rPr>
                <w:lang w:val="ro-RO"/>
              </w:rPr>
            </w:pPr>
            <w:r w:rsidRPr="00E10942">
              <w:rPr>
                <w:sz w:val="22"/>
                <w:szCs w:val="22"/>
                <w:lang w:val="ro-RO"/>
              </w:rPr>
              <w:t>2.</w:t>
            </w:r>
          </w:p>
        </w:tc>
        <w:tc>
          <w:tcPr>
            <w:tcW w:w="1337" w:type="dxa"/>
            <w:vAlign w:val="center"/>
          </w:tcPr>
          <w:p w:rsidR="00BD4380" w:rsidRPr="00E10942" w:rsidRDefault="00BD4380" w:rsidP="00E10942">
            <w:pPr>
              <w:ind w:left="132"/>
              <w:jc w:val="both"/>
              <w:rPr>
                <w:lang w:val="ro-RO" w:eastAsia="en-US"/>
              </w:rPr>
            </w:pPr>
            <w:r w:rsidRPr="00E10942">
              <w:rPr>
                <w:sz w:val="22"/>
                <w:szCs w:val="22"/>
                <w:lang w:val="ro-RO" w:eastAsia="en-US"/>
              </w:rPr>
              <w:t>Referat</w:t>
            </w:r>
          </w:p>
        </w:tc>
        <w:tc>
          <w:tcPr>
            <w:tcW w:w="3969" w:type="dxa"/>
            <w:vAlign w:val="center"/>
          </w:tcPr>
          <w:p w:rsidR="00BD4380" w:rsidRPr="00E10942" w:rsidRDefault="00BD4380" w:rsidP="00E10942">
            <w:pPr>
              <w:ind w:left="62"/>
              <w:jc w:val="both"/>
              <w:rPr>
                <w:lang w:val="ro-RO" w:eastAsia="en-US"/>
              </w:rPr>
            </w:pPr>
            <w:r w:rsidRPr="00E10942">
              <w:rPr>
                <w:sz w:val="22"/>
                <w:szCs w:val="22"/>
                <w:lang w:val="ro-RO" w:eastAsia="en-US"/>
              </w:rPr>
              <w:t>Analiza surselor relevante la tema referatului.</w:t>
            </w:r>
          </w:p>
          <w:p w:rsidR="00BD4380" w:rsidRPr="00E10942" w:rsidRDefault="00BD4380" w:rsidP="00E10942">
            <w:pPr>
              <w:ind w:left="62"/>
              <w:jc w:val="both"/>
              <w:rPr>
                <w:lang w:val="ro-RO" w:eastAsia="en-US"/>
              </w:rPr>
            </w:pPr>
            <w:r w:rsidRPr="00E10942">
              <w:rPr>
                <w:sz w:val="22"/>
                <w:szCs w:val="22"/>
                <w:lang w:val="ro-RO" w:eastAsia="en-US"/>
              </w:rPr>
              <w:t>Analiza, sistematizarea și sinteza informației la tema propusă.</w:t>
            </w:r>
          </w:p>
          <w:p w:rsidR="00BD4380" w:rsidRPr="00E10942" w:rsidRDefault="00BD4380" w:rsidP="00E10942">
            <w:pPr>
              <w:ind w:left="62"/>
              <w:jc w:val="both"/>
              <w:rPr>
                <w:lang w:val="ro-RO" w:eastAsia="en-US"/>
              </w:rPr>
            </w:pPr>
            <w:r w:rsidRPr="00E10942">
              <w:rPr>
                <w:sz w:val="22"/>
                <w:szCs w:val="22"/>
                <w:lang w:val="ro-RO" w:eastAsia="en-US"/>
              </w:rPr>
              <w:t>Alcătuirea referatului în conformitate cu cerințele în vigoare și prezentarea lui la catedră/grupă.</w:t>
            </w:r>
          </w:p>
        </w:tc>
        <w:tc>
          <w:tcPr>
            <w:tcW w:w="3023" w:type="dxa"/>
            <w:vAlign w:val="center"/>
          </w:tcPr>
          <w:p w:rsidR="00BD4380" w:rsidRPr="00E10942" w:rsidRDefault="00BD4380" w:rsidP="00E10942">
            <w:pPr>
              <w:widowControl w:val="0"/>
              <w:autoSpaceDE w:val="0"/>
              <w:autoSpaceDN w:val="0"/>
              <w:adjustRightInd w:val="0"/>
              <w:jc w:val="both"/>
              <w:rPr>
                <w:lang w:val="ro-RO"/>
              </w:rPr>
            </w:pPr>
            <w:r w:rsidRPr="00E10942">
              <w:rPr>
                <w:sz w:val="22"/>
                <w:szCs w:val="22"/>
                <w:lang w:val="ro-RO"/>
              </w:rPr>
              <w:t>1. Calitatea sistematizării și analizei materialului informațional obținut prin activitate proprie.</w:t>
            </w:r>
          </w:p>
          <w:p w:rsidR="00BD4380" w:rsidRPr="00E10942" w:rsidRDefault="00BD4380" w:rsidP="00E10942">
            <w:pPr>
              <w:widowControl w:val="0"/>
              <w:autoSpaceDE w:val="0"/>
              <w:autoSpaceDN w:val="0"/>
              <w:adjustRightInd w:val="0"/>
              <w:jc w:val="both"/>
              <w:rPr>
                <w:lang w:val="ro-RO"/>
              </w:rPr>
            </w:pPr>
            <w:r w:rsidRPr="00E10942">
              <w:rPr>
                <w:sz w:val="22"/>
                <w:szCs w:val="22"/>
                <w:lang w:val="ro-RO"/>
              </w:rPr>
              <w:t>2. Cocordanța informației cu tema propusă.</w:t>
            </w:r>
          </w:p>
        </w:tc>
        <w:tc>
          <w:tcPr>
            <w:tcW w:w="1269" w:type="dxa"/>
            <w:vAlign w:val="center"/>
          </w:tcPr>
          <w:p w:rsidR="00BD4380" w:rsidRPr="00E10942" w:rsidRDefault="00BD4380" w:rsidP="00E10942">
            <w:pPr>
              <w:jc w:val="both"/>
              <w:rPr>
                <w:lang w:val="ro-RO"/>
              </w:rPr>
            </w:pPr>
            <w:r w:rsidRPr="00E10942">
              <w:rPr>
                <w:sz w:val="22"/>
                <w:szCs w:val="22"/>
                <w:lang w:val="ro-RO"/>
              </w:rPr>
              <w:t>Pe parcursul modulului</w:t>
            </w:r>
          </w:p>
        </w:tc>
      </w:tr>
      <w:tr w:rsidR="00BD4380" w:rsidRPr="00E10942" w:rsidTr="00A63E65">
        <w:trPr>
          <w:jc w:val="center"/>
        </w:trPr>
        <w:tc>
          <w:tcPr>
            <w:tcW w:w="530" w:type="dxa"/>
            <w:vAlign w:val="center"/>
          </w:tcPr>
          <w:p w:rsidR="00BD4380" w:rsidRPr="00E10942" w:rsidRDefault="00BD4380" w:rsidP="00E10942">
            <w:pPr>
              <w:jc w:val="both"/>
              <w:rPr>
                <w:lang w:val="ro-RO"/>
              </w:rPr>
            </w:pPr>
            <w:r w:rsidRPr="00E10942">
              <w:rPr>
                <w:sz w:val="22"/>
                <w:szCs w:val="22"/>
                <w:lang w:val="ro-RO"/>
              </w:rPr>
              <w:t>3.</w:t>
            </w:r>
          </w:p>
        </w:tc>
        <w:tc>
          <w:tcPr>
            <w:tcW w:w="1337" w:type="dxa"/>
            <w:vAlign w:val="center"/>
          </w:tcPr>
          <w:p w:rsidR="00BD4380" w:rsidRPr="00E10942" w:rsidRDefault="00BD4380" w:rsidP="00E10942">
            <w:pPr>
              <w:ind w:left="132"/>
              <w:jc w:val="both"/>
              <w:rPr>
                <w:lang w:val="ro-RO"/>
              </w:rPr>
            </w:pPr>
            <w:r w:rsidRPr="00E10942">
              <w:rPr>
                <w:sz w:val="22"/>
                <w:szCs w:val="22"/>
                <w:lang w:val="ro-RO" w:eastAsia="en-US"/>
              </w:rPr>
              <w:t>Lucrul cu sursele informaționale:</w:t>
            </w:r>
          </w:p>
        </w:tc>
        <w:tc>
          <w:tcPr>
            <w:tcW w:w="3969" w:type="dxa"/>
            <w:vAlign w:val="center"/>
          </w:tcPr>
          <w:p w:rsidR="00BD4380" w:rsidRPr="00E10942" w:rsidRDefault="00BD4380" w:rsidP="00E10942">
            <w:pPr>
              <w:ind w:left="62"/>
              <w:jc w:val="both"/>
              <w:rPr>
                <w:lang w:val="ro-RO" w:eastAsia="en-US"/>
              </w:rPr>
            </w:pPr>
            <w:r w:rsidRPr="00E10942">
              <w:rPr>
                <w:sz w:val="22"/>
                <w:szCs w:val="22"/>
                <w:lang w:val="ro-RO" w:eastAsia="en-US"/>
              </w:rPr>
              <w:t>Lecturarea prelegerii sau materialul din manual la tema respectivă, cu atenție.</w:t>
            </w:r>
          </w:p>
          <w:p w:rsidR="00BD4380" w:rsidRPr="00E10942" w:rsidRDefault="00BD4380" w:rsidP="00E10942">
            <w:pPr>
              <w:ind w:left="62"/>
              <w:jc w:val="both"/>
              <w:rPr>
                <w:lang w:val="ro-RO" w:eastAsia="en-US"/>
              </w:rPr>
            </w:pPr>
            <w:r w:rsidRPr="00E10942">
              <w:rPr>
                <w:sz w:val="22"/>
                <w:szCs w:val="22"/>
                <w:lang w:val="ro-RO" w:eastAsia="en-US"/>
              </w:rPr>
              <w:t>Citirea întrebărilor din temă, care necesită o reflecție asupra subiectului.</w:t>
            </w:r>
          </w:p>
          <w:p w:rsidR="00BD4380" w:rsidRPr="00E10942" w:rsidRDefault="00BD4380" w:rsidP="00E10942">
            <w:pPr>
              <w:ind w:left="62"/>
              <w:jc w:val="both"/>
              <w:rPr>
                <w:lang w:val="ro-RO" w:eastAsia="en-US"/>
              </w:rPr>
            </w:pPr>
            <w:r w:rsidRPr="00E10942">
              <w:rPr>
                <w:sz w:val="22"/>
                <w:szCs w:val="22"/>
                <w:lang w:val="ro-RO" w:eastAsia="en-US"/>
              </w:rPr>
              <w:t xml:space="preserve">De făcut cunoștință cu lista surselor informaționale suplimentare  la tema respectivă. De selectat  sursa de  informație suplimentară la tema respectivă. </w:t>
            </w:r>
          </w:p>
          <w:p w:rsidR="00BD4380" w:rsidRPr="00E10942" w:rsidRDefault="00BD4380" w:rsidP="00E10942">
            <w:pPr>
              <w:ind w:left="62"/>
              <w:jc w:val="both"/>
              <w:rPr>
                <w:lang w:val="ro-RO" w:eastAsia="en-US"/>
              </w:rPr>
            </w:pPr>
            <w:r w:rsidRPr="00E10942">
              <w:rPr>
                <w:sz w:val="22"/>
                <w:szCs w:val="22"/>
                <w:lang w:val="ro-RO" w:eastAsia="en-US"/>
              </w:rPr>
              <w:t>Citirea textului în întregime, cu atenție și scrierea conținutului esențial.</w:t>
            </w:r>
          </w:p>
          <w:p w:rsidR="00BD4380" w:rsidRPr="00E10942" w:rsidRDefault="00BD4380" w:rsidP="00E10942">
            <w:pPr>
              <w:widowControl w:val="0"/>
              <w:autoSpaceDE w:val="0"/>
              <w:autoSpaceDN w:val="0"/>
              <w:adjustRightInd w:val="0"/>
              <w:jc w:val="both"/>
              <w:rPr>
                <w:lang w:val="ro-RO"/>
              </w:rPr>
            </w:pPr>
            <w:r w:rsidRPr="00E10942">
              <w:rPr>
                <w:sz w:val="22"/>
                <w:szCs w:val="22"/>
                <w:lang w:val="ro-RO" w:eastAsia="en-US"/>
              </w:rPr>
              <w:t>Formularea generalizărilor și concluziilor referitoare la importanța temei/subiectului.</w:t>
            </w:r>
          </w:p>
        </w:tc>
        <w:tc>
          <w:tcPr>
            <w:tcW w:w="3023" w:type="dxa"/>
            <w:vAlign w:val="center"/>
          </w:tcPr>
          <w:p w:rsidR="00BD4380" w:rsidRPr="00E10942" w:rsidRDefault="00BD4380" w:rsidP="00E10942">
            <w:pPr>
              <w:widowControl w:val="0"/>
              <w:autoSpaceDE w:val="0"/>
              <w:autoSpaceDN w:val="0"/>
              <w:adjustRightInd w:val="0"/>
              <w:jc w:val="both"/>
              <w:rPr>
                <w:lang w:val="ro-RO"/>
              </w:rPr>
            </w:pPr>
            <w:r w:rsidRPr="00E10942">
              <w:rPr>
                <w:sz w:val="22"/>
                <w:szCs w:val="22"/>
                <w:lang w:val="ro-RO"/>
              </w:rPr>
              <w:t>Capacitatea de a extrage esențialul; abilități interpretative; volumul muncii</w:t>
            </w:r>
          </w:p>
        </w:tc>
        <w:tc>
          <w:tcPr>
            <w:tcW w:w="1269" w:type="dxa"/>
            <w:vAlign w:val="center"/>
          </w:tcPr>
          <w:p w:rsidR="00BD4380" w:rsidRPr="00E10942" w:rsidRDefault="00BD4380" w:rsidP="00E10942">
            <w:pPr>
              <w:jc w:val="both"/>
              <w:rPr>
                <w:lang w:val="ro-RO"/>
              </w:rPr>
            </w:pPr>
            <w:r w:rsidRPr="00E10942">
              <w:rPr>
                <w:sz w:val="22"/>
                <w:szCs w:val="22"/>
                <w:lang w:val="ro-RO"/>
              </w:rPr>
              <w:t>Pe parcursul modulului</w:t>
            </w:r>
          </w:p>
        </w:tc>
      </w:tr>
      <w:tr w:rsidR="00BD4380" w:rsidRPr="00E10942" w:rsidTr="00A63E65">
        <w:trPr>
          <w:jc w:val="center"/>
        </w:trPr>
        <w:tc>
          <w:tcPr>
            <w:tcW w:w="530" w:type="dxa"/>
            <w:vAlign w:val="center"/>
          </w:tcPr>
          <w:p w:rsidR="00BD4380" w:rsidRPr="00E10942" w:rsidRDefault="00BD4380" w:rsidP="00E10942">
            <w:pPr>
              <w:jc w:val="both"/>
              <w:rPr>
                <w:lang w:val="ro-RO"/>
              </w:rPr>
            </w:pPr>
            <w:r w:rsidRPr="00E10942">
              <w:rPr>
                <w:sz w:val="22"/>
                <w:szCs w:val="22"/>
                <w:lang w:val="ro-RO"/>
              </w:rPr>
              <w:t>4.</w:t>
            </w:r>
          </w:p>
        </w:tc>
        <w:tc>
          <w:tcPr>
            <w:tcW w:w="1337" w:type="dxa"/>
            <w:vAlign w:val="center"/>
          </w:tcPr>
          <w:p w:rsidR="00BD4380" w:rsidRPr="00E10942" w:rsidRDefault="00BD4380" w:rsidP="00E10942">
            <w:pPr>
              <w:ind w:left="132"/>
              <w:jc w:val="both"/>
              <w:rPr>
                <w:bCs/>
                <w:iCs/>
                <w:lang w:val="ro-RO"/>
              </w:rPr>
            </w:pPr>
            <w:r w:rsidRPr="00E10942">
              <w:rPr>
                <w:bCs/>
                <w:iCs/>
                <w:sz w:val="22"/>
                <w:szCs w:val="22"/>
                <w:lang w:val="ro-RO" w:eastAsia="en-US"/>
              </w:rPr>
              <w:t xml:space="preserve">Aplicarea diferitor tehnici de </w:t>
            </w:r>
            <w:r w:rsidRPr="00E10942">
              <w:rPr>
                <w:bCs/>
                <w:iCs/>
                <w:sz w:val="22"/>
                <w:szCs w:val="22"/>
                <w:lang w:val="ro-RO" w:eastAsia="en-US"/>
              </w:rPr>
              <w:lastRenderedPageBreak/>
              <w:t>învățare</w:t>
            </w:r>
          </w:p>
        </w:tc>
        <w:tc>
          <w:tcPr>
            <w:tcW w:w="3969" w:type="dxa"/>
            <w:vAlign w:val="center"/>
          </w:tcPr>
          <w:p w:rsidR="00BD4380" w:rsidRPr="00E10942" w:rsidRDefault="00BD4380" w:rsidP="00E10942">
            <w:pPr>
              <w:widowControl w:val="0"/>
              <w:autoSpaceDE w:val="0"/>
              <w:autoSpaceDN w:val="0"/>
              <w:adjustRightInd w:val="0"/>
              <w:jc w:val="both"/>
              <w:rPr>
                <w:lang w:val="ro-RO"/>
              </w:rPr>
            </w:pPr>
          </w:p>
        </w:tc>
        <w:tc>
          <w:tcPr>
            <w:tcW w:w="3023" w:type="dxa"/>
            <w:vAlign w:val="center"/>
          </w:tcPr>
          <w:p w:rsidR="00BD4380" w:rsidRPr="00E10942" w:rsidRDefault="00BD4380" w:rsidP="00E10942">
            <w:pPr>
              <w:widowControl w:val="0"/>
              <w:autoSpaceDE w:val="0"/>
              <w:autoSpaceDN w:val="0"/>
              <w:adjustRightInd w:val="0"/>
              <w:jc w:val="both"/>
              <w:rPr>
                <w:lang w:val="ro-RO"/>
              </w:rPr>
            </w:pPr>
            <w:r w:rsidRPr="00E10942">
              <w:rPr>
                <w:sz w:val="22"/>
                <w:szCs w:val="22"/>
                <w:lang w:val="ro-RO"/>
              </w:rPr>
              <w:t xml:space="preserve">Volumul de muncă, gradul de pătrundere în esența diferitor subiecte, nivelul de </w:t>
            </w:r>
            <w:r w:rsidRPr="00E10942">
              <w:rPr>
                <w:sz w:val="22"/>
                <w:szCs w:val="22"/>
                <w:lang w:val="ro-RO"/>
              </w:rPr>
              <w:lastRenderedPageBreak/>
              <w:t>argumentare  științifică, calitatea concluziilor, elemente de creativitate, demonstrarea înțelegerii problemei, formarea atitudinii personale</w:t>
            </w:r>
          </w:p>
        </w:tc>
        <w:tc>
          <w:tcPr>
            <w:tcW w:w="1269" w:type="dxa"/>
            <w:vAlign w:val="center"/>
          </w:tcPr>
          <w:p w:rsidR="00BD4380" w:rsidRPr="00E10942" w:rsidRDefault="00BD4380" w:rsidP="00E10942">
            <w:pPr>
              <w:jc w:val="both"/>
              <w:rPr>
                <w:lang w:val="ro-RO"/>
              </w:rPr>
            </w:pPr>
            <w:r w:rsidRPr="00E10942">
              <w:rPr>
                <w:sz w:val="22"/>
                <w:szCs w:val="22"/>
                <w:lang w:val="ro-RO"/>
              </w:rPr>
              <w:lastRenderedPageBreak/>
              <w:t>Pe parcursul modulului</w:t>
            </w:r>
          </w:p>
        </w:tc>
      </w:tr>
      <w:tr w:rsidR="00BD4380" w:rsidRPr="00E10942" w:rsidTr="00A63E65">
        <w:trPr>
          <w:jc w:val="center"/>
        </w:trPr>
        <w:tc>
          <w:tcPr>
            <w:tcW w:w="530" w:type="dxa"/>
            <w:vAlign w:val="center"/>
          </w:tcPr>
          <w:p w:rsidR="00BD4380" w:rsidRPr="00E10942" w:rsidRDefault="00BD4380" w:rsidP="00E10942">
            <w:pPr>
              <w:jc w:val="both"/>
              <w:rPr>
                <w:lang w:val="ro-RO"/>
              </w:rPr>
            </w:pPr>
            <w:r w:rsidRPr="00E10942">
              <w:rPr>
                <w:sz w:val="22"/>
                <w:szCs w:val="22"/>
                <w:lang w:val="ro-RO"/>
              </w:rPr>
              <w:lastRenderedPageBreak/>
              <w:t>5.</w:t>
            </w:r>
          </w:p>
        </w:tc>
        <w:tc>
          <w:tcPr>
            <w:tcW w:w="1337" w:type="dxa"/>
            <w:vAlign w:val="center"/>
          </w:tcPr>
          <w:p w:rsidR="00BD4380" w:rsidRPr="00E10942" w:rsidRDefault="00BD4380" w:rsidP="00E10942">
            <w:pPr>
              <w:ind w:left="132"/>
              <w:jc w:val="both"/>
              <w:rPr>
                <w:bCs/>
                <w:iCs/>
                <w:lang w:val="ro-RO"/>
              </w:rPr>
            </w:pPr>
            <w:r w:rsidRPr="00E10942">
              <w:rPr>
                <w:bCs/>
                <w:iCs/>
                <w:sz w:val="22"/>
                <w:szCs w:val="22"/>
                <w:lang w:val="ro-RO" w:eastAsia="en-US"/>
              </w:rPr>
              <w:t>Lucrul cu materiale on-line</w:t>
            </w:r>
          </w:p>
        </w:tc>
        <w:tc>
          <w:tcPr>
            <w:tcW w:w="3969" w:type="dxa"/>
            <w:vAlign w:val="center"/>
          </w:tcPr>
          <w:p w:rsidR="00BD4380" w:rsidRPr="00E10942" w:rsidRDefault="00BD4380" w:rsidP="00E10942">
            <w:pPr>
              <w:widowControl w:val="0"/>
              <w:autoSpaceDE w:val="0"/>
              <w:autoSpaceDN w:val="0"/>
              <w:adjustRightInd w:val="0"/>
              <w:jc w:val="both"/>
              <w:rPr>
                <w:lang w:val="ro-RO"/>
              </w:rPr>
            </w:pPr>
            <w:r w:rsidRPr="00E10942">
              <w:rPr>
                <w:sz w:val="22"/>
                <w:szCs w:val="22"/>
                <w:lang w:val="ro-RO" w:eastAsia="en-US"/>
              </w:rPr>
              <w:t>Autoevaluarea on-line, studierea materialelor on-line de pe SITE catedrei, exprimarea opiniilor proprii prin forum și chat</w:t>
            </w:r>
          </w:p>
        </w:tc>
        <w:tc>
          <w:tcPr>
            <w:tcW w:w="3023" w:type="dxa"/>
            <w:vAlign w:val="center"/>
          </w:tcPr>
          <w:p w:rsidR="00BD4380" w:rsidRPr="00E10942" w:rsidRDefault="00BD4380" w:rsidP="00E10942">
            <w:pPr>
              <w:widowControl w:val="0"/>
              <w:autoSpaceDE w:val="0"/>
              <w:autoSpaceDN w:val="0"/>
              <w:adjustRightInd w:val="0"/>
              <w:jc w:val="both"/>
              <w:rPr>
                <w:lang w:val="ro-RO"/>
              </w:rPr>
            </w:pPr>
            <w:r w:rsidRPr="00E10942">
              <w:rPr>
                <w:sz w:val="22"/>
                <w:szCs w:val="22"/>
                <w:lang w:val="ro-RO"/>
              </w:rPr>
              <w:t>Numărul și durata intrărilor pe SITE, rezultatele autoevaluărilor</w:t>
            </w:r>
          </w:p>
        </w:tc>
        <w:tc>
          <w:tcPr>
            <w:tcW w:w="1269" w:type="dxa"/>
            <w:vAlign w:val="center"/>
          </w:tcPr>
          <w:p w:rsidR="00BD4380" w:rsidRPr="00E10942" w:rsidRDefault="00BD4380" w:rsidP="00E10942">
            <w:pPr>
              <w:jc w:val="both"/>
              <w:rPr>
                <w:lang w:val="ro-RO"/>
              </w:rPr>
            </w:pPr>
            <w:r w:rsidRPr="00E10942">
              <w:rPr>
                <w:sz w:val="22"/>
                <w:szCs w:val="22"/>
                <w:lang w:val="ro-RO"/>
              </w:rPr>
              <w:t>Pe parcursul modulului</w:t>
            </w:r>
          </w:p>
        </w:tc>
      </w:tr>
      <w:tr w:rsidR="00BD4380" w:rsidRPr="00E10942" w:rsidTr="00A63E65">
        <w:trPr>
          <w:jc w:val="center"/>
        </w:trPr>
        <w:tc>
          <w:tcPr>
            <w:tcW w:w="530" w:type="dxa"/>
            <w:vAlign w:val="center"/>
          </w:tcPr>
          <w:p w:rsidR="00BD4380" w:rsidRPr="00E10942" w:rsidRDefault="00BD4380" w:rsidP="00E10942">
            <w:pPr>
              <w:jc w:val="both"/>
              <w:rPr>
                <w:lang w:val="ro-RO"/>
              </w:rPr>
            </w:pPr>
            <w:r w:rsidRPr="00E10942">
              <w:rPr>
                <w:sz w:val="22"/>
                <w:szCs w:val="22"/>
                <w:lang w:val="ro-RO"/>
              </w:rPr>
              <w:t>6.</w:t>
            </w:r>
          </w:p>
        </w:tc>
        <w:tc>
          <w:tcPr>
            <w:tcW w:w="1337" w:type="dxa"/>
            <w:vAlign w:val="center"/>
          </w:tcPr>
          <w:p w:rsidR="00BD4380" w:rsidRPr="00E10942" w:rsidRDefault="00BD4380" w:rsidP="00E10942">
            <w:pPr>
              <w:ind w:left="132"/>
              <w:jc w:val="both"/>
              <w:rPr>
                <w:bCs/>
                <w:iCs/>
                <w:lang w:val="ro-RO" w:eastAsia="en-US"/>
              </w:rPr>
            </w:pPr>
            <w:r w:rsidRPr="00E10942">
              <w:rPr>
                <w:bCs/>
                <w:iCs/>
                <w:sz w:val="22"/>
                <w:szCs w:val="22"/>
                <w:lang w:val="ro-RO" w:eastAsia="en-US"/>
              </w:rPr>
              <w:t>Pregătirea și susținerea prezentărilor</w:t>
            </w:r>
          </w:p>
        </w:tc>
        <w:tc>
          <w:tcPr>
            <w:tcW w:w="3969" w:type="dxa"/>
            <w:vAlign w:val="center"/>
          </w:tcPr>
          <w:p w:rsidR="00BD4380" w:rsidRPr="00E10942" w:rsidRDefault="00BD4380" w:rsidP="00E10942">
            <w:pPr>
              <w:ind w:left="75" w:hanging="1"/>
              <w:jc w:val="both"/>
              <w:rPr>
                <w:lang w:val="ro-RO" w:eastAsia="en-US"/>
              </w:rPr>
            </w:pPr>
            <w:r w:rsidRPr="00E10942">
              <w:rPr>
                <w:sz w:val="22"/>
                <w:szCs w:val="22"/>
                <w:lang w:val="ro-RO" w:eastAsia="en-US"/>
              </w:rPr>
              <w:t>Selectarea temei cercetării,  stabilirea planului cercetării, stabilirea termenilor realizării. Stabilirea componentelor proiectului / prezentării PowerPoint – t</w:t>
            </w:r>
            <w:r w:rsidRPr="00E10942">
              <w:rPr>
                <w:sz w:val="22"/>
                <w:szCs w:val="22"/>
                <w:lang w:val="ro-RO"/>
              </w:rPr>
              <w:t>ema, scopul, rezultate, concluzii, aplicații practice, bibliografie. R</w:t>
            </w:r>
            <w:r w:rsidRPr="00E10942">
              <w:rPr>
                <w:sz w:val="22"/>
                <w:szCs w:val="22"/>
                <w:lang w:val="ro-RO" w:eastAsia="en-US"/>
              </w:rPr>
              <w:t>ecenzii colegi.</w:t>
            </w:r>
          </w:p>
          <w:p w:rsidR="00BD4380" w:rsidRPr="00E10942" w:rsidRDefault="00BD4380" w:rsidP="00E10942">
            <w:pPr>
              <w:widowControl w:val="0"/>
              <w:autoSpaceDE w:val="0"/>
              <w:autoSpaceDN w:val="0"/>
              <w:adjustRightInd w:val="0"/>
              <w:jc w:val="both"/>
              <w:rPr>
                <w:lang w:val="ro-RO" w:eastAsia="en-US"/>
              </w:rPr>
            </w:pPr>
            <w:r w:rsidRPr="00E10942">
              <w:rPr>
                <w:sz w:val="22"/>
                <w:szCs w:val="22"/>
                <w:lang w:val="ro-RO" w:eastAsia="en-US"/>
              </w:rPr>
              <w:t>Recenzii profesori</w:t>
            </w:r>
          </w:p>
        </w:tc>
        <w:tc>
          <w:tcPr>
            <w:tcW w:w="3023" w:type="dxa"/>
            <w:vAlign w:val="center"/>
          </w:tcPr>
          <w:p w:rsidR="00BD4380" w:rsidRPr="00E10942" w:rsidRDefault="00BD4380" w:rsidP="00E10942">
            <w:pPr>
              <w:widowControl w:val="0"/>
              <w:autoSpaceDE w:val="0"/>
              <w:autoSpaceDN w:val="0"/>
              <w:adjustRightInd w:val="0"/>
              <w:jc w:val="both"/>
              <w:rPr>
                <w:lang w:val="ro-RO"/>
              </w:rPr>
            </w:pPr>
            <w:r w:rsidRPr="00E10942">
              <w:rPr>
                <w:sz w:val="22"/>
                <w:szCs w:val="22"/>
                <w:lang w:val="ro-RO"/>
              </w:rPr>
              <w:t>Volumul de muncă, gradul de pătrundere în esența temei proiectului, nivelul de argumentare  științifică, calitatea concluziilor, elemente de creativitate,  formarea atitudinii</w:t>
            </w:r>
          </w:p>
        </w:tc>
        <w:tc>
          <w:tcPr>
            <w:tcW w:w="1269" w:type="dxa"/>
            <w:vAlign w:val="center"/>
          </w:tcPr>
          <w:p w:rsidR="00BD4380" w:rsidRPr="00E10942" w:rsidRDefault="00BD4380" w:rsidP="00E10942">
            <w:pPr>
              <w:jc w:val="both"/>
              <w:rPr>
                <w:lang w:val="ro-RO"/>
              </w:rPr>
            </w:pPr>
            <w:r w:rsidRPr="00E10942">
              <w:rPr>
                <w:sz w:val="22"/>
                <w:szCs w:val="22"/>
                <w:lang w:val="ro-RO"/>
              </w:rPr>
              <w:t>Pe parcursul modulului</w:t>
            </w:r>
          </w:p>
        </w:tc>
      </w:tr>
      <w:tr w:rsidR="00BD4380" w:rsidRPr="00BD51B5" w:rsidTr="00A63E65">
        <w:trPr>
          <w:jc w:val="center"/>
        </w:trPr>
        <w:tc>
          <w:tcPr>
            <w:tcW w:w="530" w:type="dxa"/>
            <w:vAlign w:val="center"/>
          </w:tcPr>
          <w:p w:rsidR="00BD4380" w:rsidRPr="00E10942" w:rsidRDefault="00BD4380" w:rsidP="00E10942">
            <w:pPr>
              <w:jc w:val="both"/>
              <w:rPr>
                <w:lang w:val="ro-RO"/>
              </w:rPr>
            </w:pPr>
            <w:r w:rsidRPr="00E10942">
              <w:rPr>
                <w:sz w:val="22"/>
                <w:szCs w:val="22"/>
                <w:lang w:val="ro-RO"/>
              </w:rPr>
              <w:t>7.</w:t>
            </w:r>
          </w:p>
        </w:tc>
        <w:tc>
          <w:tcPr>
            <w:tcW w:w="1337" w:type="dxa"/>
            <w:vAlign w:val="center"/>
          </w:tcPr>
          <w:p w:rsidR="00BD4380" w:rsidRPr="00E10942" w:rsidRDefault="00BD4380" w:rsidP="00E10942">
            <w:pPr>
              <w:ind w:left="132"/>
              <w:jc w:val="both"/>
              <w:rPr>
                <w:bCs/>
                <w:iCs/>
                <w:lang w:val="ro-RO" w:eastAsia="en-US"/>
              </w:rPr>
            </w:pPr>
            <w:r w:rsidRPr="00E10942">
              <w:rPr>
                <w:bCs/>
                <w:iCs/>
                <w:sz w:val="22"/>
                <w:szCs w:val="22"/>
                <w:lang w:val="ro-RO" w:eastAsia="en-US"/>
              </w:rPr>
              <w:t>Analiza studiului de caz</w:t>
            </w:r>
          </w:p>
        </w:tc>
        <w:tc>
          <w:tcPr>
            <w:tcW w:w="3969" w:type="dxa"/>
            <w:vAlign w:val="center"/>
          </w:tcPr>
          <w:p w:rsidR="00BD4380" w:rsidRPr="00E10942" w:rsidRDefault="00BD4380" w:rsidP="00E10942">
            <w:pPr>
              <w:widowControl w:val="0"/>
              <w:autoSpaceDE w:val="0"/>
              <w:autoSpaceDN w:val="0"/>
              <w:adjustRightInd w:val="0"/>
              <w:jc w:val="both"/>
              <w:rPr>
                <w:lang w:val="ro-RO" w:eastAsia="en-US"/>
              </w:rPr>
            </w:pPr>
            <w:r w:rsidRPr="00E10942">
              <w:rPr>
                <w:sz w:val="22"/>
                <w:szCs w:val="22"/>
                <w:lang w:val="ro-RO" w:eastAsia="en-US"/>
              </w:rPr>
              <w:t>Alegerea și descrierea studiului de caz.</w:t>
            </w:r>
          </w:p>
          <w:p w:rsidR="00BD4380" w:rsidRPr="00E10942" w:rsidRDefault="00BD4380" w:rsidP="00E10942">
            <w:pPr>
              <w:widowControl w:val="0"/>
              <w:autoSpaceDE w:val="0"/>
              <w:autoSpaceDN w:val="0"/>
              <w:adjustRightInd w:val="0"/>
              <w:jc w:val="both"/>
              <w:rPr>
                <w:lang w:val="ro-RO" w:eastAsia="en-US"/>
              </w:rPr>
            </w:pPr>
            <w:r w:rsidRPr="00E10942">
              <w:rPr>
                <w:sz w:val="22"/>
                <w:szCs w:val="22"/>
                <w:lang w:val="ro-RO" w:eastAsia="en-US"/>
              </w:rPr>
              <w:t>Analiza cauzelor problemelor apărute în studiul de caz.</w:t>
            </w:r>
          </w:p>
          <w:p w:rsidR="00BD4380" w:rsidRPr="00E10942" w:rsidRDefault="00BD4380" w:rsidP="00E10942">
            <w:pPr>
              <w:widowControl w:val="0"/>
              <w:autoSpaceDE w:val="0"/>
              <w:autoSpaceDN w:val="0"/>
              <w:adjustRightInd w:val="0"/>
              <w:jc w:val="both"/>
              <w:rPr>
                <w:lang w:val="ro-RO" w:eastAsia="en-US"/>
              </w:rPr>
            </w:pPr>
            <w:r w:rsidRPr="00E10942">
              <w:rPr>
                <w:sz w:val="22"/>
                <w:szCs w:val="22"/>
                <w:lang w:val="ro-RO" w:eastAsia="en-US"/>
              </w:rPr>
              <w:t>Pronosticul rezultatului scontat al cazului</w:t>
            </w:r>
          </w:p>
        </w:tc>
        <w:tc>
          <w:tcPr>
            <w:tcW w:w="3023" w:type="dxa"/>
            <w:vAlign w:val="center"/>
          </w:tcPr>
          <w:p w:rsidR="00BD4380" w:rsidRPr="00E10942" w:rsidRDefault="00BD4380" w:rsidP="00E10942">
            <w:pPr>
              <w:widowControl w:val="0"/>
              <w:autoSpaceDE w:val="0"/>
              <w:autoSpaceDN w:val="0"/>
              <w:adjustRightInd w:val="0"/>
              <w:jc w:val="both"/>
              <w:rPr>
                <w:lang w:val="ro-RO"/>
              </w:rPr>
            </w:pPr>
            <w:r w:rsidRPr="00E10942">
              <w:rPr>
                <w:sz w:val="22"/>
                <w:szCs w:val="22"/>
                <w:lang w:val="ro-RO"/>
              </w:rPr>
              <w:t>1. Analiză, sinteză, generalizarea datelor obținute prin investigare proprie.</w:t>
            </w:r>
          </w:p>
          <w:p w:rsidR="00BD4380" w:rsidRPr="00E10942" w:rsidRDefault="00BD4380" w:rsidP="00E10942">
            <w:pPr>
              <w:widowControl w:val="0"/>
              <w:autoSpaceDE w:val="0"/>
              <w:autoSpaceDN w:val="0"/>
              <w:adjustRightInd w:val="0"/>
              <w:jc w:val="both"/>
              <w:rPr>
                <w:lang w:val="ro-RO"/>
              </w:rPr>
            </w:pPr>
            <w:r w:rsidRPr="00E10942">
              <w:rPr>
                <w:sz w:val="22"/>
                <w:szCs w:val="22"/>
                <w:lang w:val="ro-RO"/>
              </w:rPr>
              <w:t>2. Formarea unui algoritm de cunoaștere în baza concluziilor obținute.</w:t>
            </w:r>
          </w:p>
          <w:p w:rsidR="00BD4380" w:rsidRPr="00E10942" w:rsidRDefault="00BD4380" w:rsidP="00E10942">
            <w:pPr>
              <w:widowControl w:val="0"/>
              <w:autoSpaceDE w:val="0"/>
              <w:autoSpaceDN w:val="0"/>
              <w:adjustRightInd w:val="0"/>
              <w:ind w:left="360"/>
              <w:jc w:val="both"/>
              <w:rPr>
                <w:lang w:val="ro-RO"/>
              </w:rPr>
            </w:pPr>
          </w:p>
        </w:tc>
        <w:tc>
          <w:tcPr>
            <w:tcW w:w="1269" w:type="dxa"/>
            <w:vAlign w:val="center"/>
          </w:tcPr>
          <w:p w:rsidR="00BD4380" w:rsidRPr="00E10942" w:rsidRDefault="00BD4380" w:rsidP="00E10942">
            <w:pPr>
              <w:jc w:val="both"/>
              <w:rPr>
                <w:lang w:val="ro-RO"/>
              </w:rPr>
            </w:pPr>
          </w:p>
        </w:tc>
      </w:tr>
    </w:tbl>
    <w:p w:rsidR="00BD4380" w:rsidRPr="00E10942" w:rsidRDefault="00BD4380" w:rsidP="00E10942">
      <w:pPr>
        <w:pStyle w:val="af8"/>
        <w:widowControl w:val="0"/>
        <w:tabs>
          <w:tab w:val="left" w:pos="851"/>
        </w:tabs>
        <w:ind w:left="142"/>
        <w:contextualSpacing w:val="0"/>
        <w:jc w:val="both"/>
        <w:rPr>
          <w:b/>
          <w:caps/>
          <w:lang w:val="ro-RO"/>
        </w:rPr>
      </w:pPr>
    </w:p>
    <w:p w:rsidR="00BD4380" w:rsidRPr="00E10942" w:rsidRDefault="00BD4380" w:rsidP="005B4D2F">
      <w:pPr>
        <w:pStyle w:val="af8"/>
        <w:widowControl w:val="0"/>
        <w:numPr>
          <w:ilvl w:val="0"/>
          <w:numId w:val="22"/>
        </w:numPr>
        <w:ind w:left="709" w:hanging="567"/>
        <w:contextualSpacing w:val="0"/>
        <w:jc w:val="both"/>
        <w:rPr>
          <w:b/>
          <w:caps/>
          <w:lang w:val="ro-RO"/>
        </w:rPr>
      </w:pPr>
      <w:r w:rsidRPr="00E10942">
        <w:rPr>
          <w:b/>
          <w:caps/>
          <w:lang w:val="ro-RO"/>
        </w:rPr>
        <w:t>sugestii metodologice de predare-învăţare-evaluare</w:t>
      </w:r>
    </w:p>
    <w:p w:rsidR="00BD4380" w:rsidRPr="00E10942" w:rsidRDefault="00BD4380" w:rsidP="00E10942">
      <w:pPr>
        <w:widowControl w:val="0"/>
        <w:ind w:left="357"/>
        <w:jc w:val="both"/>
        <w:rPr>
          <w:b/>
          <w:i/>
          <w:color w:val="000000"/>
          <w:lang w:val="ro-RO"/>
        </w:rPr>
      </w:pPr>
      <w:r w:rsidRPr="00E10942">
        <w:rPr>
          <w:b/>
          <w:i/>
          <w:color w:val="000000"/>
          <w:lang w:val="ro-RO"/>
        </w:rPr>
        <w:t>• Metode de predare şi învăţare utilizate</w:t>
      </w:r>
    </w:p>
    <w:p w:rsidR="00BD4380" w:rsidRPr="00E10942" w:rsidRDefault="00BD4380" w:rsidP="00E10942">
      <w:pPr>
        <w:ind w:firstLine="567"/>
        <w:jc w:val="both"/>
        <w:rPr>
          <w:lang w:val="ro-RO"/>
        </w:rPr>
      </w:pPr>
      <w:r w:rsidRPr="00E10942">
        <w:rPr>
          <w:lang w:val="ro-RO"/>
        </w:rPr>
        <w:t>La predarea disciplinei Oncologia sunt folosite diferite metode și procedee didactice, orientate spre însușirea eficientă și atingerea obiectivelor procesului didactic. În cadrul lecțiilor teoretice, de rând cu metodele tradiționale (lecție-expunere, lecție-conversație, lecție de sinteză) se folosesc și metode moderne (lecție-dezbatere, lecție-conferință, lecție problemizată).  În cadrul lucrărilor practice sunt utilizate forme de activitate individuală, curația bolnavului, participarea în sălile de operație, implicarea în investigații clinice (palparea și puncția ggl periferici, percuția și palparea toracelui și abdomenului, efectuarea tușeului rectal) și paraclinice.</w:t>
      </w:r>
    </w:p>
    <w:p w:rsidR="00BD4380" w:rsidRPr="00E10942" w:rsidRDefault="00BD4380" w:rsidP="00E10942">
      <w:pPr>
        <w:ind w:firstLine="567"/>
        <w:jc w:val="both"/>
        <w:rPr>
          <w:lang w:val="ro-RO"/>
        </w:rPr>
      </w:pPr>
      <w:r w:rsidRPr="00E10942">
        <w:rPr>
          <w:lang w:val="ro-RO"/>
        </w:rPr>
        <w:t xml:space="preserve"> Pentru însușirea mai profundă a materialului, se folosesc diferite sisteme semiotice (limbaj științific, limbaj grafic și computerizat) și materiale didactice (tabele, scheme, rentgenograme, tomografii computerizate, RMN, scintigrafii, mamografii, date endoscopice, laporoscopice și citohistopatologice). În cadrul lecțiilor și activităților extracuriculare sunt folosite Tehnologii Informaționale de Comunicare – prezentări PowerPoint, lecții on-line. </w:t>
      </w:r>
    </w:p>
    <w:p w:rsidR="00BD4380" w:rsidRPr="00E10942" w:rsidRDefault="00BD4380" w:rsidP="00E10942">
      <w:pPr>
        <w:widowControl w:val="0"/>
        <w:ind w:left="357"/>
        <w:jc w:val="both"/>
        <w:rPr>
          <w:b/>
          <w:i/>
          <w:color w:val="000000"/>
          <w:lang w:val="ro-RO"/>
        </w:rPr>
      </w:pPr>
      <w:r w:rsidRPr="00E10942">
        <w:rPr>
          <w:b/>
          <w:i/>
          <w:color w:val="000000"/>
          <w:lang w:val="ro-RO"/>
        </w:rPr>
        <w:t xml:space="preserve">• Strategii/tehnologii didactice aplicate </w:t>
      </w:r>
      <w:r w:rsidRPr="00E10942">
        <w:rPr>
          <w:i/>
          <w:color w:val="000000"/>
          <w:lang w:val="ro-RO"/>
        </w:rPr>
        <w:t>(specifice disciplinei</w:t>
      </w:r>
    </w:p>
    <w:p w:rsidR="00BD4380" w:rsidRPr="00E10942" w:rsidRDefault="00BD4380" w:rsidP="00E10942">
      <w:pPr>
        <w:ind w:firstLine="567"/>
        <w:jc w:val="both"/>
        <w:rPr>
          <w:lang w:val="ro-RO"/>
        </w:rPr>
      </w:pPr>
      <w:r w:rsidRPr="00E10942">
        <w:rPr>
          <w:lang w:val="ro-RO"/>
        </w:rPr>
        <w:t xml:space="preserve">„Interviul de grup”; „Studiul de caz clinic”; „Controversa creativa”; „Tehnica focus-grup”. </w:t>
      </w:r>
    </w:p>
    <w:p w:rsidR="00BD4380" w:rsidRPr="00E10942" w:rsidRDefault="00BD4380" w:rsidP="00E10942">
      <w:pPr>
        <w:ind w:firstLine="567"/>
        <w:jc w:val="both"/>
        <w:rPr>
          <w:lang w:val="ro-RO"/>
        </w:rPr>
      </w:pPr>
      <w:r w:rsidRPr="00E10942">
        <w:rPr>
          <w:lang w:val="ro-RO"/>
        </w:rPr>
        <w:t>Lucrări practice</w:t>
      </w:r>
    </w:p>
    <w:p w:rsidR="00BD4380" w:rsidRPr="00E10942" w:rsidRDefault="00BD4380" w:rsidP="00E10942">
      <w:pPr>
        <w:widowControl w:val="0"/>
        <w:ind w:left="357"/>
        <w:jc w:val="both"/>
        <w:rPr>
          <w:b/>
          <w:i/>
          <w:color w:val="000000"/>
          <w:lang w:val="ro-RO"/>
        </w:rPr>
      </w:pPr>
      <w:r w:rsidRPr="00E10942">
        <w:rPr>
          <w:b/>
          <w:i/>
          <w:color w:val="000000"/>
          <w:lang w:val="ro-RO"/>
        </w:rPr>
        <w:t xml:space="preserve">• Metode de evaluare </w:t>
      </w:r>
      <w:r w:rsidRPr="0032201D">
        <w:rPr>
          <w:i/>
          <w:lang w:val="ro-RO"/>
        </w:rPr>
        <w:t>(</w:t>
      </w:r>
      <w:r w:rsidRPr="00E10942">
        <w:rPr>
          <w:i/>
          <w:noProof/>
          <w:lang w:val="ro-RO"/>
        </w:rPr>
        <w:t>inclusiv cu indicarea modalității de calcul a notei finale)</w:t>
      </w:r>
    </w:p>
    <w:p w:rsidR="00BD4380" w:rsidRPr="00E10942" w:rsidRDefault="00BD4380" w:rsidP="005B4D2F">
      <w:pPr>
        <w:numPr>
          <w:ilvl w:val="0"/>
          <w:numId w:val="19"/>
        </w:numPr>
        <w:ind w:hanging="651"/>
        <w:jc w:val="both"/>
        <w:rPr>
          <w:lang w:val="ro-RO"/>
        </w:rPr>
      </w:pPr>
      <w:r w:rsidRPr="00E10942">
        <w:rPr>
          <w:b/>
          <w:lang w:val="ro-RO"/>
        </w:rPr>
        <w:t>Curentă</w:t>
      </w:r>
      <w:r w:rsidRPr="00E10942">
        <w:rPr>
          <w:i/>
          <w:lang w:val="ro-RO"/>
        </w:rPr>
        <w:t xml:space="preserve">: </w:t>
      </w:r>
      <w:r w:rsidRPr="00E10942">
        <w:rPr>
          <w:lang w:val="ro-RO"/>
        </w:rPr>
        <w:t xml:space="preserve">control frontal sau/și individual prin </w:t>
      </w:r>
    </w:p>
    <w:p w:rsidR="00BD4380" w:rsidRPr="00E10942" w:rsidRDefault="00BD4380" w:rsidP="005B4D2F">
      <w:pPr>
        <w:numPr>
          <w:ilvl w:val="0"/>
          <w:numId w:val="18"/>
        </w:numPr>
        <w:jc w:val="both"/>
        <w:rPr>
          <w:lang w:val="ro-RO"/>
        </w:rPr>
      </w:pPr>
      <w:r w:rsidRPr="00E10942">
        <w:rPr>
          <w:lang w:val="ro-RO"/>
        </w:rPr>
        <w:t xml:space="preserve">(a) aplicarea testelor la tema studiată, </w:t>
      </w:r>
    </w:p>
    <w:p w:rsidR="00BD4380" w:rsidRPr="00E10942" w:rsidRDefault="00BD4380" w:rsidP="005B4D2F">
      <w:pPr>
        <w:numPr>
          <w:ilvl w:val="0"/>
          <w:numId w:val="18"/>
        </w:numPr>
        <w:jc w:val="both"/>
        <w:rPr>
          <w:lang w:val="ro-RO"/>
        </w:rPr>
      </w:pPr>
      <w:r w:rsidRPr="00E10942">
        <w:rPr>
          <w:lang w:val="ro-RO"/>
        </w:rPr>
        <w:t xml:space="preserve">(b) rezolvarea problemelor de situație, </w:t>
      </w:r>
    </w:p>
    <w:p w:rsidR="00BD4380" w:rsidRPr="00E10942" w:rsidRDefault="00BD4380" w:rsidP="005B4D2F">
      <w:pPr>
        <w:numPr>
          <w:ilvl w:val="0"/>
          <w:numId w:val="18"/>
        </w:numPr>
        <w:jc w:val="both"/>
        <w:rPr>
          <w:lang w:val="ro-RO"/>
        </w:rPr>
      </w:pPr>
      <w:r w:rsidRPr="00E10942">
        <w:rPr>
          <w:lang w:val="ro-RO"/>
        </w:rPr>
        <w:t>(c) analiza studiilor de caz clinic</w:t>
      </w:r>
    </w:p>
    <w:p w:rsidR="00BD4380" w:rsidRPr="00E10942" w:rsidRDefault="00BD4380" w:rsidP="005B4D2F">
      <w:pPr>
        <w:numPr>
          <w:ilvl w:val="0"/>
          <w:numId w:val="18"/>
        </w:numPr>
        <w:jc w:val="both"/>
        <w:rPr>
          <w:lang w:val="ro-RO"/>
        </w:rPr>
      </w:pPr>
      <w:r w:rsidRPr="00E10942">
        <w:rPr>
          <w:lang w:val="ro-RO"/>
        </w:rPr>
        <w:t>(d) realizarea unor jocuri de rol la subiectele discutate.</w:t>
      </w:r>
    </w:p>
    <w:p w:rsidR="00BD4380" w:rsidRPr="00E10942" w:rsidRDefault="00BD4380" w:rsidP="005B4D2F">
      <w:pPr>
        <w:numPr>
          <w:ilvl w:val="0"/>
          <w:numId w:val="18"/>
        </w:numPr>
        <w:jc w:val="both"/>
        <w:rPr>
          <w:lang w:val="ro-RO"/>
        </w:rPr>
      </w:pPr>
      <w:r w:rsidRPr="00E10942">
        <w:rPr>
          <w:lang w:val="ro-RO"/>
        </w:rPr>
        <w:t>(e) interpretarea datelor clinice, de laborator, imagistice și endolaporoscopice.</w:t>
      </w:r>
    </w:p>
    <w:p w:rsidR="00BD4380" w:rsidRPr="00E10942" w:rsidRDefault="00BD4380" w:rsidP="005B4D2F">
      <w:pPr>
        <w:numPr>
          <w:ilvl w:val="0"/>
          <w:numId w:val="19"/>
        </w:numPr>
        <w:ind w:hanging="651"/>
        <w:jc w:val="both"/>
        <w:rPr>
          <w:i/>
          <w:lang w:val="ro-RO"/>
        </w:rPr>
      </w:pPr>
      <w:r w:rsidRPr="00E10942">
        <w:rPr>
          <w:b/>
          <w:lang w:val="ro-RO"/>
        </w:rPr>
        <w:lastRenderedPageBreak/>
        <w:t>Finală:</w:t>
      </w:r>
      <w:r>
        <w:rPr>
          <w:lang w:val="ro-RO"/>
        </w:rPr>
        <w:t xml:space="preserve"> colocvium simplu</w:t>
      </w:r>
    </w:p>
    <w:p w:rsidR="00BD4380" w:rsidRPr="008F6501" w:rsidRDefault="00BD4380" w:rsidP="005F4E16">
      <w:pPr>
        <w:tabs>
          <w:tab w:val="left" w:pos="709"/>
          <w:tab w:val="left" w:pos="9540"/>
        </w:tabs>
        <w:ind w:left="181" w:right="51"/>
        <w:jc w:val="center"/>
        <w:rPr>
          <w:b/>
          <w:sz w:val="22"/>
          <w:szCs w:val="22"/>
          <w:lang w:val="ro-RO"/>
        </w:rPr>
      </w:pPr>
      <w:r w:rsidRPr="008F6501">
        <w:rPr>
          <w:b/>
          <w:sz w:val="22"/>
          <w:szCs w:val="22"/>
          <w:lang w:val="ro-RO"/>
        </w:rPr>
        <w:t>Modalitatea de rotunjire a notelor la etapele de evaluare</w:t>
      </w:r>
    </w:p>
    <w:tbl>
      <w:tblPr>
        <w:tblW w:w="793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126"/>
        <w:gridCol w:w="1701"/>
      </w:tblGrid>
      <w:tr w:rsidR="00BD4380" w:rsidRPr="008F6501" w:rsidTr="005C3B45">
        <w:tc>
          <w:tcPr>
            <w:tcW w:w="4111" w:type="dxa"/>
            <w:vAlign w:val="center"/>
          </w:tcPr>
          <w:p w:rsidR="00BD4380" w:rsidRPr="00A91069" w:rsidRDefault="00BD4380" w:rsidP="005C3B45">
            <w:pPr>
              <w:tabs>
                <w:tab w:val="left" w:pos="709"/>
                <w:tab w:val="left" w:pos="9540"/>
              </w:tabs>
              <w:ind w:right="51"/>
              <w:jc w:val="center"/>
              <w:rPr>
                <w:lang w:val="ro-RO"/>
              </w:rPr>
            </w:pPr>
            <w:r w:rsidRPr="00A91069">
              <w:rPr>
                <w:sz w:val="22"/>
                <w:szCs w:val="22"/>
                <w:lang w:val="ro-RO"/>
              </w:rPr>
              <w:t>Grila notelor intermediare (media anuală, notele de la etapele examenului)</w:t>
            </w:r>
          </w:p>
        </w:tc>
        <w:tc>
          <w:tcPr>
            <w:tcW w:w="2126" w:type="dxa"/>
          </w:tcPr>
          <w:p w:rsidR="00BD4380" w:rsidRPr="00A91069" w:rsidRDefault="00BD4380" w:rsidP="005C3B45">
            <w:pPr>
              <w:tabs>
                <w:tab w:val="left" w:pos="709"/>
                <w:tab w:val="left" w:pos="9540"/>
              </w:tabs>
              <w:ind w:right="51"/>
              <w:jc w:val="center"/>
              <w:rPr>
                <w:lang w:val="ro-RO"/>
              </w:rPr>
            </w:pPr>
            <w:r w:rsidRPr="00A91069">
              <w:rPr>
                <w:sz w:val="22"/>
                <w:szCs w:val="22"/>
                <w:lang w:val="ro-RO"/>
              </w:rPr>
              <w:t>Sistemul de notare național</w:t>
            </w:r>
          </w:p>
        </w:tc>
        <w:tc>
          <w:tcPr>
            <w:tcW w:w="1701" w:type="dxa"/>
            <w:vAlign w:val="center"/>
          </w:tcPr>
          <w:p w:rsidR="00BD4380" w:rsidRPr="00A91069" w:rsidRDefault="00BD4380" w:rsidP="005C3B45">
            <w:pPr>
              <w:tabs>
                <w:tab w:val="left" w:pos="709"/>
                <w:tab w:val="left" w:pos="9540"/>
              </w:tabs>
              <w:ind w:right="51"/>
              <w:jc w:val="center"/>
              <w:rPr>
                <w:lang w:val="ro-RO"/>
              </w:rPr>
            </w:pPr>
            <w:r w:rsidRPr="00A91069">
              <w:rPr>
                <w:sz w:val="22"/>
                <w:szCs w:val="22"/>
                <w:lang w:val="ro-RO"/>
              </w:rPr>
              <w:t>Echivalent</w:t>
            </w:r>
          </w:p>
          <w:p w:rsidR="00BD4380" w:rsidRPr="00A91069" w:rsidRDefault="00BD4380" w:rsidP="005C3B45">
            <w:pPr>
              <w:tabs>
                <w:tab w:val="left" w:pos="709"/>
                <w:tab w:val="left" w:pos="9540"/>
              </w:tabs>
              <w:ind w:right="51"/>
              <w:jc w:val="center"/>
              <w:rPr>
                <w:lang w:val="ro-RO"/>
              </w:rPr>
            </w:pPr>
            <w:r w:rsidRPr="00A91069">
              <w:rPr>
                <w:sz w:val="22"/>
                <w:szCs w:val="22"/>
                <w:lang w:val="ro-RO"/>
              </w:rPr>
              <w:t>ECTS</w:t>
            </w: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1,00-3,00</w:t>
            </w:r>
          </w:p>
        </w:tc>
        <w:tc>
          <w:tcPr>
            <w:tcW w:w="2126" w:type="dxa"/>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2</w:t>
            </w:r>
          </w:p>
        </w:tc>
        <w:tc>
          <w:tcPr>
            <w:tcW w:w="1701" w:type="dxa"/>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F</w:t>
            </w: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3,01-4,99</w:t>
            </w:r>
          </w:p>
        </w:tc>
        <w:tc>
          <w:tcPr>
            <w:tcW w:w="2126" w:type="dxa"/>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4</w:t>
            </w:r>
          </w:p>
        </w:tc>
        <w:tc>
          <w:tcPr>
            <w:tcW w:w="1701" w:type="dxa"/>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FX</w:t>
            </w: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5,00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5</w:t>
            </w:r>
          </w:p>
        </w:tc>
        <w:tc>
          <w:tcPr>
            <w:tcW w:w="1701" w:type="dxa"/>
            <w:vMerge w:val="restart"/>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E</w:t>
            </w: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5,01-5,50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5,5</w:t>
            </w:r>
          </w:p>
        </w:tc>
        <w:tc>
          <w:tcPr>
            <w:tcW w:w="1701" w:type="dxa"/>
            <w:vMerge/>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5,51-6,0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6</w:t>
            </w:r>
          </w:p>
        </w:tc>
        <w:tc>
          <w:tcPr>
            <w:tcW w:w="1701" w:type="dxa"/>
            <w:vMerge/>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6,01-6,50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6,5</w:t>
            </w:r>
          </w:p>
        </w:tc>
        <w:tc>
          <w:tcPr>
            <w:tcW w:w="1701" w:type="dxa"/>
            <w:vMerge w:val="restart"/>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D</w:t>
            </w: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6,51-7,00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7</w:t>
            </w:r>
          </w:p>
        </w:tc>
        <w:tc>
          <w:tcPr>
            <w:tcW w:w="1701" w:type="dxa"/>
            <w:vMerge/>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7,01-7,50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7,5</w:t>
            </w:r>
          </w:p>
        </w:tc>
        <w:tc>
          <w:tcPr>
            <w:tcW w:w="1701" w:type="dxa"/>
            <w:vMerge w:val="restart"/>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C</w:t>
            </w: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7,51-8,00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8</w:t>
            </w:r>
          </w:p>
        </w:tc>
        <w:tc>
          <w:tcPr>
            <w:tcW w:w="1701" w:type="dxa"/>
            <w:vMerge/>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8,01-8,50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8,5</w:t>
            </w:r>
          </w:p>
        </w:tc>
        <w:tc>
          <w:tcPr>
            <w:tcW w:w="1701" w:type="dxa"/>
            <w:vMerge w:val="restart"/>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B</w:t>
            </w: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8,51-8,00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9</w:t>
            </w:r>
          </w:p>
        </w:tc>
        <w:tc>
          <w:tcPr>
            <w:tcW w:w="1701" w:type="dxa"/>
            <w:vMerge/>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9,01-9,50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9,5</w:t>
            </w:r>
          </w:p>
        </w:tc>
        <w:tc>
          <w:tcPr>
            <w:tcW w:w="1701" w:type="dxa"/>
            <w:vMerge w:val="restart"/>
            <w:vAlign w:val="center"/>
          </w:tcPr>
          <w:p w:rsidR="00BD4380" w:rsidRPr="00A91069" w:rsidRDefault="00BD4380" w:rsidP="005C3B45">
            <w:pPr>
              <w:tabs>
                <w:tab w:val="left" w:pos="710"/>
                <w:tab w:val="left" w:pos="9540"/>
              </w:tabs>
              <w:ind w:left="734" w:hanging="734"/>
              <w:jc w:val="center"/>
              <w:textAlignment w:val="baseline"/>
              <w:rPr>
                <w:b/>
                <w:bCs/>
                <w:kern w:val="24"/>
                <w:lang w:val="ro-RO" w:eastAsia="en-US"/>
              </w:rPr>
            </w:pPr>
            <w:r w:rsidRPr="00A91069">
              <w:rPr>
                <w:b/>
                <w:bCs/>
                <w:kern w:val="24"/>
                <w:sz w:val="22"/>
                <w:szCs w:val="22"/>
                <w:lang w:val="ro-RO" w:eastAsia="en-US"/>
              </w:rPr>
              <w:t>A</w:t>
            </w:r>
          </w:p>
        </w:tc>
      </w:tr>
      <w:tr w:rsidR="00BD4380" w:rsidRPr="008F6501" w:rsidTr="005C3B45">
        <w:tc>
          <w:tcPr>
            <w:tcW w:w="4111"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9,51-10,0</w:t>
            </w:r>
          </w:p>
        </w:tc>
        <w:tc>
          <w:tcPr>
            <w:tcW w:w="2126" w:type="dxa"/>
          </w:tcPr>
          <w:p w:rsidR="00BD4380" w:rsidRPr="00A91069" w:rsidRDefault="00BD4380" w:rsidP="005C3B45">
            <w:pPr>
              <w:tabs>
                <w:tab w:val="left" w:pos="710"/>
                <w:tab w:val="left" w:pos="9540"/>
              </w:tabs>
              <w:ind w:left="734" w:hanging="734"/>
              <w:jc w:val="center"/>
              <w:textAlignment w:val="baseline"/>
              <w:rPr>
                <w:lang w:val="ro-RO" w:eastAsia="en-US"/>
              </w:rPr>
            </w:pPr>
            <w:r w:rsidRPr="00A91069">
              <w:rPr>
                <w:b/>
                <w:bCs/>
                <w:kern w:val="24"/>
                <w:sz w:val="22"/>
                <w:szCs w:val="22"/>
                <w:lang w:val="ro-RO" w:eastAsia="en-US"/>
              </w:rPr>
              <w:t>10</w:t>
            </w:r>
          </w:p>
        </w:tc>
        <w:tc>
          <w:tcPr>
            <w:tcW w:w="1701" w:type="dxa"/>
            <w:vMerge/>
          </w:tcPr>
          <w:p w:rsidR="00BD4380" w:rsidRPr="00A91069" w:rsidRDefault="00BD4380" w:rsidP="005C3B45">
            <w:pPr>
              <w:tabs>
                <w:tab w:val="left" w:pos="710"/>
                <w:tab w:val="left" w:pos="9540"/>
              </w:tabs>
              <w:ind w:left="734" w:hanging="734"/>
              <w:jc w:val="center"/>
              <w:textAlignment w:val="baseline"/>
              <w:rPr>
                <w:b/>
                <w:bCs/>
                <w:kern w:val="24"/>
                <w:lang w:val="ro-RO" w:eastAsia="en-US"/>
              </w:rPr>
            </w:pPr>
          </w:p>
        </w:tc>
      </w:tr>
    </w:tbl>
    <w:p w:rsidR="00BD4380" w:rsidRPr="00E10942" w:rsidRDefault="00BD4380" w:rsidP="00AC72E4">
      <w:pPr>
        <w:pStyle w:val="31"/>
        <w:ind w:firstLine="567"/>
        <w:rPr>
          <w:i w:val="0"/>
          <w:szCs w:val="24"/>
        </w:rPr>
      </w:pPr>
      <w:r w:rsidRPr="00E10942">
        <w:rPr>
          <w:i w:val="0"/>
          <w:iCs/>
          <w:szCs w:val="24"/>
        </w:rPr>
        <w:t xml:space="preserve">Nota finală se va alcătui din nota medie de </w:t>
      </w:r>
      <w:r>
        <w:rPr>
          <w:i w:val="0"/>
          <w:iCs/>
          <w:szCs w:val="24"/>
        </w:rPr>
        <w:t xml:space="preserve">pe parcursul modulului și se finalizează cu calificativul </w:t>
      </w:r>
      <w:r w:rsidRPr="00AC72E4">
        <w:rPr>
          <w:szCs w:val="24"/>
        </w:rPr>
        <w:t>admis</w:t>
      </w:r>
      <w:r>
        <w:rPr>
          <w:i w:val="0"/>
          <w:iCs/>
          <w:szCs w:val="24"/>
        </w:rPr>
        <w:t xml:space="preserve"> sau </w:t>
      </w:r>
      <w:r w:rsidRPr="00AC72E4">
        <w:rPr>
          <w:szCs w:val="24"/>
        </w:rPr>
        <w:t>respins</w:t>
      </w:r>
      <w:r>
        <w:rPr>
          <w:i w:val="0"/>
          <w:iCs/>
          <w:szCs w:val="24"/>
        </w:rPr>
        <w:t>.</w:t>
      </w:r>
    </w:p>
    <w:p w:rsidR="00BD4380" w:rsidRDefault="00BD4380" w:rsidP="00590482">
      <w:pPr>
        <w:jc w:val="both"/>
        <w:rPr>
          <w:i/>
          <w:lang w:val="ro-RO"/>
        </w:rPr>
      </w:pPr>
      <w:r>
        <w:rPr>
          <w:lang w:val="ro-RO"/>
        </w:rPr>
        <w:t xml:space="preserve">Neprezentarea la modul </w:t>
      </w:r>
      <w:r w:rsidRPr="00E10942">
        <w:rPr>
          <w:lang w:val="ro-RO"/>
        </w:rPr>
        <w:t xml:space="preserve"> fără motive întemeiate se înregistrează ca “absent” şi se echivalează cu calificativul 0 (z</w:t>
      </w:r>
      <w:r>
        <w:rPr>
          <w:lang w:val="ro-RO"/>
        </w:rPr>
        <w:t>ero). Studentul are dreptul de a susține absențele după admisul în SIMU.</w:t>
      </w:r>
    </w:p>
    <w:p w:rsidR="00BD4380" w:rsidRDefault="00BD4380" w:rsidP="00590482">
      <w:pPr>
        <w:jc w:val="both"/>
        <w:rPr>
          <w:i/>
          <w:lang w:val="ro-RO"/>
        </w:rPr>
      </w:pPr>
    </w:p>
    <w:p w:rsidR="00BD4380" w:rsidRPr="00E10942" w:rsidRDefault="00BD4380" w:rsidP="00590482">
      <w:pPr>
        <w:jc w:val="both"/>
        <w:rPr>
          <w:b/>
          <w:caps/>
          <w:lang w:val="ro-RO"/>
        </w:rPr>
      </w:pPr>
      <w:r w:rsidRPr="00E10942">
        <w:rPr>
          <w:b/>
          <w:caps/>
          <w:lang w:val="ro-RO"/>
        </w:rPr>
        <w:t>Bibliografia recomandată:</w:t>
      </w:r>
    </w:p>
    <w:p w:rsidR="00BD4380" w:rsidRPr="00EA3180" w:rsidRDefault="00BD4380" w:rsidP="00E10942">
      <w:pPr>
        <w:pStyle w:val="af8"/>
        <w:widowControl w:val="0"/>
        <w:ind w:left="284"/>
        <w:contextualSpacing w:val="0"/>
        <w:jc w:val="both"/>
        <w:rPr>
          <w:b/>
          <w:i/>
          <w:lang w:val="ro-RO"/>
        </w:rPr>
      </w:pPr>
      <w:r w:rsidRPr="00EA3180">
        <w:rPr>
          <w:b/>
          <w:i/>
          <w:lang w:val="ro-RO"/>
        </w:rPr>
        <w:t>A. Obligatorie:</w:t>
      </w:r>
    </w:p>
    <w:p w:rsidR="00BD4380" w:rsidRPr="00E10942" w:rsidRDefault="00BD4380" w:rsidP="005B4D2F">
      <w:pPr>
        <w:numPr>
          <w:ilvl w:val="0"/>
          <w:numId w:val="20"/>
        </w:numPr>
        <w:jc w:val="both"/>
        <w:rPr>
          <w:lang w:val="ro-RO"/>
        </w:rPr>
      </w:pPr>
      <w:r w:rsidRPr="00E10942">
        <w:rPr>
          <w:lang w:val="ro-RO"/>
        </w:rPr>
        <w:t>Prelegerile.</w:t>
      </w:r>
    </w:p>
    <w:p w:rsidR="00BD4380" w:rsidRPr="00E10942" w:rsidRDefault="00BD4380" w:rsidP="005B4D2F">
      <w:pPr>
        <w:numPr>
          <w:ilvl w:val="0"/>
          <w:numId w:val="20"/>
        </w:numPr>
        <w:jc w:val="both"/>
        <w:rPr>
          <w:lang w:val="ro-RO"/>
        </w:rPr>
      </w:pPr>
      <w:r w:rsidRPr="00E10942">
        <w:rPr>
          <w:lang w:val="ro-RO"/>
        </w:rPr>
        <w:t>Oncologie clinică. Chişinău, 1998. Ghidirim N.</w:t>
      </w:r>
    </w:p>
    <w:p w:rsidR="00BD4380" w:rsidRPr="00E10942" w:rsidRDefault="00BD4380" w:rsidP="005B4D2F">
      <w:pPr>
        <w:numPr>
          <w:ilvl w:val="0"/>
          <w:numId w:val="20"/>
        </w:numPr>
        <w:jc w:val="both"/>
        <w:rPr>
          <w:lang w:val="ro-RO"/>
        </w:rPr>
      </w:pPr>
      <w:r w:rsidRPr="00E10942">
        <w:rPr>
          <w:lang w:val="ro-RO"/>
        </w:rPr>
        <w:t>ATLAS TNM ( ghid ilustrat de clasificare TNM/p TNM a tumorilor maligne). Traducere din limba franceză în română. Ghid. Chişinău, 2000, 380 p. Ghidirim N.Ţâbârnă Gh., Sofroni M., Mereuţă I.</w:t>
      </w:r>
    </w:p>
    <w:p w:rsidR="00BD4380" w:rsidRPr="00E10942" w:rsidRDefault="00BD4380" w:rsidP="005B4D2F">
      <w:pPr>
        <w:numPr>
          <w:ilvl w:val="0"/>
          <w:numId w:val="20"/>
        </w:numPr>
        <w:jc w:val="both"/>
        <w:rPr>
          <w:b/>
          <w:bCs/>
          <w:lang w:val="ro-RO"/>
        </w:rPr>
      </w:pPr>
      <w:r w:rsidRPr="00E10942">
        <w:rPr>
          <w:bCs/>
          <w:lang w:val="ro-RO"/>
        </w:rPr>
        <w:t>Semne, sindroame şi personalităţi notorii în oncologie, hematologie şi medicina universală (definiţii şi tălmăciri în limba română).</w:t>
      </w:r>
      <w:r w:rsidRPr="00E10942">
        <w:rPr>
          <w:b/>
          <w:i/>
          <w:lang w:val="ro-RO"/>
        </w:rPr>
        <w:t xml:space="preserve"> </w:t>
      </w:r>
      <w:r w:rsidRPr="00E10942">
        <w:rPr>
          <w:bCs/>
          <w:iCs/>
          <w:lang w:val="ro-RO"/>
        </w:rPr>
        <w:t>Îndrumar clinico-didactic.</w:t>
      </w:r>
      <w:r w:rsidRPr="00E10942">
        <w:rPr>
          <w:lang w:val="ro-RO"/>
        </w:rPr>
        <w:t xml:space="preserve"> </w:t>
      </w:r>
      <w:r w:rsidRPr="00E10942">
        <w:rPr>
          <w:bCs/>
          <w:lang w:val="ro-RO"/>
        </w:rPr>
        <w:t xml:space="preserve">Ghidirm N., Corcimaru I., Mereuţă I., Bacalîm I., Martalog V., Corobcean N., Rotaru T. </w:t>
      </w:r>
      <w:r w:rsidRPr="00E10942">
        <w:rPr>
          <w:lang w:val="ro-RO"/>
        </w:rPr>
        <w:t xml:space="preserve">Chişinău, 2015. - </w:t>
      </w:r>
      <w:r w:rsidRPr="00E10942">
        <w:rPr>
          <w:b/>
          <w:bCs/>
          <w:lang w:val="ro-RO"/>
        </w:rPr>
        <w:t>186</w:t>
      </w:r>
    </w:p>
    <w:p w:rsidR="00BD4380" w:rsidRPr="00E10942" w:rsidRDefault="00BD4380" w:rsidP="005B4D2F">
      <w:pPr>
        <w:numPr>
          <w:ilvl w:val="0"/>
          <w:numId w:val="20"/>
        </w:numPr>
        <w:jc w:val="both"/>
        <w:rPr>
          <w:lang w:val="ro-RO"/>
        </w:rPr>
      </w:pPr>
      <w:r w:rsidRPr="00E10942">
        <w:rPr>
          <w:lang w:val="ro-RO"/>
        </w:rPr>
        <w:t>Ghid clinic de oncologie. Ghid. Chişinău, 2003, 828 p. Ţâbârnă Gh., Coşciug I., Sofroni M. şi a.</w:t>
      </w:r>
    </w:p>
    <w:p w:rsidR="00BD4380" w:rsidRPr="00E10942" w:rsidRDefault="00BD4380" w:rsidP="005B4D2F">
      <w:pPr>
        <w:numPr>
          <w:ilvl w:val="0"/>
          <w:numId w:val="20"/>
        </w:numPr>
        <w:jc w:val="both"/>
        <w:rPr>
          <w:lang w:val="ro-RO"/>
        </w:rPr>
      </w:pPr>
      <w:r w:rsidRPr="00E10942">
        <w:rPr>
          <w:lang w:val="ro-RO"/>
        </w:rPr>
        <w:t>Клиническая онкология. Учебник для студентов. Кишинев, 2005, 830 c. Цыбырнэ Г., Корчмару И., Софрони</w:t>
      </w:r>
      <w:r w:rsidRPr="00E10942">
        <w:t xml:space="preserve"> </w:t>
      </w:r>
      <w:r w:rsidRPr="00E10942">
        <w:rPr>
          <w:lang w:val="ro-RO"/>
        </w:rPr>
        <w:t>Д.</w:t>
      </w:r>
      <w:r w:rsidRPr="00E10942">
        <w:t xml:space="preserve"> </w:t>
      </w:r>
      <w:r w:rsidRPr="00E10942">
        <w:rPr>
          <w:lang w:val="ro-RO"/>
        </w:rPr>
        <w:t>и</w:t>
      </w:r>
      <w:r w:rsidRPr="00E10942">
        <w:t xml:space="preserve"> </w:t>
      </w:r>
      <w:r w:rsidRPr="00E10942">
        <w:rPr>
          <w:lang w:val="ro-RO"/>
        </w:rPr>
        <w:t>др.</w:t>
      </w:r>
    </w:p>
    <w:p w:rsidR="00BD4380" w:rsidRPr="00E10942" w:rsidRDefault="00BD4380" w:rsidP="005B4D2F">
      <w:pPr>
        <w:numPr>
          <w:ilvl w:val="0"/>
          <w:numId w:val="20"/>
        </w:numPr>
        <w:jc w:val="both"/>
        <w:rPr>
          <w:lang w:val="ro-RO"/>
        </w:rPr>
      </w:pPr>
      <w:r w:rsidRPr="00E10942">
        <w:rPr>
          <w:lang w:val="ro-RO"/>
        </w:rPr>
        <w:t>Cancérologie (Guide practique). Paris 1992. Laurent Zelek.</w:t>
      </w:r>
    </w:p>
    <w:p w:rsidR="00BD4380" w:rsidRPr="00E10942" w:rsidRDefault="00BD4380" w:rsidP="005B4D2F">
      <w:pPr>
        <w:numPr>
          <w:ilvl w:val="0"/>
          <w:numId w:val="20"/>
        </w:numPr>
        <w:jc w:val="both"/>
        <w:rPr>
          <w:lang w:val="ro-RO"/>
        </w:rPr>
      </w:pPr>
      <w:proofErr w:type="spellStart"/>
      <w:r w:rsidRPr="00E10942">
        <w:t>Cancérologie</w:t>
      </w:r>
      <w:proofErr w:type="spellEnd"/>
      <w:r w:rsidRPr="00E10942">
        <w:t xml:space="preserve">. </w:t>
      </w:r>
      <w:proofErr w:type="spellStart"/>
      <w:r w:rsidRPr="00E10942">
        <w:t>Paris</w:t>
      </w:r>
      <w:proofErr w:type="spellEnd"/>
      <w:r w:rsidRPr="00E10942">
        <w:t xml:space="preserve"> 1996. </w:t>
      </w:r>
      <w:proofErr w:type="spellStart"/>
      <w:r w:rsidRPr="00E10942">
        <w:t>Vincent</w:t>
      </w:r>
      <w:proofErr w:type="spellEnd"/>
      <w:r w:rsidRPr="00E10942">
        <w:t xml:space="preserve"> </w:t>
      </w:r>
      <w:proofErr w:type="spellStart"/>
      <w:r w:rsidRPr="00E10942">
        <w:t>Levy</w:t>
      </w:r>
      <w:proofErr w:type="spellEnd"/>
      <w:r w:rsidRPr="00E10942">
        <w:t>.</w:t>
      </w:r>
    </w:p>
    <w:p w:rsidR="00BD4380" w:rsidRPr="00E10942" w:rsidRDefault="00BD4380" w:rsidP="005B4D2F">
      <w:pPr>
        <w:numPr>
          <w:ilvl w:val="0"/>
          <w:numId w:val="20"/>
        </w:numPr>
        <w:jc w:val="both"/>
        <w:rPr>
          <w:lang w:val="ro-RO"/>
        </w:rPr>
      </w:pPr>
      <w:r w:rsidRPr="00E10942">
        <w:rPr>
          <w:lang w:val="ro-RO"/>
        </w:rPr>
        <w:t>Cancerul bronhopulmonar. Bucureşti, Cluj-Napoca, 1986, 553p.</w:t>
      </w:r>
    </w:p>
    <w:p w:rsidR="00BD4380" w:rsidRPr="00E10942" w:rsidRDefault="00BD4380" w:rsidP="005B4D2F">
      <w:pPr>
        <w:numPr>
          <w:ilvl w:val="0"/>
          <w:numId w:val="20"/>
        </w:numPr>
        <w:jc w:val="both"/>
        <w:rPr>
          <w:lang w:val="ro-RO"/>
        </w:rPr>
      </w:pPr>
      <w:r w:rsidRPr="00E10942">
        <w:rPr>
          <w:lang w:val="ro-RO"/>
        </w:rPr>
        <w:t>Cancerul glandei tiroide. Chișinău, 2017, 320p. Țîbîrnă A.</w:t>
      </w:r>
    </w:p>
    <w:p w:rsidR="00BD4380" w:rsidRPr="00E10942" w:rsidRDefault="00BD4380" w:rsidP="005B4D2F">
      <w:pPr>
        <w:numPr>
          <w:ilvl w:val="0"/>
          <w:numId w:val="20"/>
        </w:numPr>
        <w:jc w:val="both"/>
        <w:rPr>
          <w:lang w:val="ro-RO"/>
        </w:rPr>
      </w:pPr>
      <w:r w:rsidRPr="00E10942">
        <w:rPr>
          <w:lang w:val="ro-RO"/>
        </w:rPr>
        <w:t>Cancer. Principles end Practic of Oncology. Zincent T., D. Vita. 1982.</w:t>
      </w:r>
    </w:p>
    <w:p w:rsidR="00BD4380" w:rsidRPr="00EA3180" w:rsidRDefault="00BD4380" w:rsidP="00E10942">
      <w:pPr>
        <w:pStyle w:val="af8"/>
        <w:widowControl w:val="0"/>
        <w:ind w:left="284"/>
        <w:contextualSpacing w:val="0"/>
        <w:jc w:val="both"/>
        <w:rPr>
          <w:b/>
          <w:i/>
          <w:lang w:val="ro-RO"/>
        </w:rPr>
      </w:pPr>
      <w:r w:rsidRPr="00EA3180">
        <w:rPr>
          <w:b/>
          <w:i/>
          <w:lang w:val="ro-RO"/>
        </w:rPr>
        <w:t>B. Suplimentară</w:t>
      </w:r>
    </w:p>
    <w:p w:rsidR="00BD4380" w:rsidRPr="00E10942" w:rsidRDefault="00BD4380" w:rsidP="005B4D2F">
      <w:pPr>
        <w:numPr>
          <w:ilvl w:val="3"/>
          <w:numId w:val="23"/>
        </w:numPr>
        <w:ind w:left="426"/>
        <w:jc w:val="both"/>
        <w:rPr>
          <w:b/>
          <w:bCs/>
          <w:lang w:val="ro-RO"/>
        </w:rPr>
      </w:pPr>
      <w:r w:rsidRPr="00E10942">
        <w:rPr>
          <w:lang w:val="ro-RO"/>
        </w:rPr>
        <w:t xml:space="preserve">Cancerul bronhopulmonar.  Martalog V., Cernat V., Ghidirim N. Chişinău, 2009, 48 p. </w:t>
      </w:r>
    </w:p>
    <w:p w:rsidR="00BD4380" w:rsidRPr="00E10942" w:rsidRDefault="00BD4380" w:rsidP="005B4D2F">
      <w:pPr>
        <w:numPr>
          <w:ilvl w:val="3"/>
          <w:numId w:val="23"/>
        </w:numPr>
        <w:ind w:left="426"/>
        <w:jc w:val="both"/>
        <w:rPr>
          <w:b/>
          <w:bCs/>
          <w:lang w:val="ro-RO"/>
        </w:rPr>
      </w:pPr>
      <w:r w:rsidRPr="00E10942">
        <w:rPr>
          <w:lang w:val="pt-BR"/>
        </w:rPr>
        <w:t xml:space="preserve">Grigorescu, Mircea. Tratat de oncologie digestiva. </w:t>
      </w:r>
      <w:r w:rsidRPr="00E10942">
        <w:rPr>
          <w:lang w:val="it-IT"/>
        </w:rPr>
        <w:t>Vol. 1 / M. Grigorescu, A. Irimie, M. Beuran. - Bucuresti : Editura Academiei Romane, 2013</w:t>
      </w:r>
      <w:r w:rsidRPr="00E10942">
        <w:rPr>
          <w:lang w:val="ro-RO"/>
        </w:rPr>
        <w:t xml:space="preserve"> </w:t>
      </w:r>
    </w:p>
    <w:p w:rsidR="00BD4380" w:rsidRPr="00E10942" w:rsidRDefault="00BD4380" w:rsidP="005B4D2F">
      <w:pPr>
        <w:numPr>
          <w:ilvl w:val="3"/>
          <w:numId w:val="23"/>
        </w:numPr>
        <w:ind w:left="426"/>
        <w:jc w:val="both"/>
        <w:rPr>
          <w:b/>
          <w:bCs/>
          <w:lang w:val="ro-RO"/>
        </w:rPr>
      </w:pPr>
      <w:r w:rsidRPr="00E10942">
        <w:rPr>
          <w:lang w:val="ro-RO"/>
        </w:rPr>
        <w:t xml:space="preserve">Cancerul bronhopulmonar : indicaţii metodice pentru studenţi, rezidenţi, medici de familie, oncologi, ftiziopneumologi / V. Martalog, V. Cernat, N. Ghidirim [et al.] ; Universitatea de Stat de Medicină şi Farmacie "Nicolae Testemiţanu" ; IMSP Institutul Oncologic din Republica Moldova. - Chişinău : Continental-Grup, 2009  </w:t>
      </w:r>
    </w:p>
    <w:p w:rsidR="00BD4380" w:rsidRPr="00EA3180" w:rsidRDefault="00BD4380" w:rsidP="005B4D2F">
      <w:pPr>
        <w:numPr>
          <w:ilvl w:val="3"/>
          <w:numId w:val="23"/>
        </w:numPr>
        <w:ind w:left="426"/>
        <w:jc w:val="both"/>
        <w:rPr>
          <w:b/>
          <w:bCs/>
          <w:lang w:val="ro-RO"/>
        </w:rPr>
      </w:pPr>
      <w:smartTag w:uri="urn:schemas-microsoft-com:office:smarttags" w:element="place">
        <w:r w:rsidRPr="00E10942">
          <w:rPr>
            <w:lang w:val="en-GB"/>
          </w:rPr>
          <w:t>Harrison</w:t>
        </w:r>
      </w:smartTag>
      <w:r w:rsidRPr="00E10942">
        <w:rPr>
          <w:lang w:val="en-GB"/>
        </w:rPr>
        <w:t xml:space="preserve">'s </w:t>
      </w:r>
      <w:proofErr w:type="spellStart"/>
      <w:r w:rsidRPr="00E10942">
        <w:rPr>
          <w:lang w:val="en-GB"/>
        </w:rPr>
        <w:t>hematology</w:t>
      </w:r>
      <w:proofErr w:type="spellEnd"/>
      <w:r w:rsidRPr="00E10942">
        <w:rPr>
          <w:lang w:val="en-GB"/>
        </w:rPr>
        <w:t xml:space="preserve"> and oncology / ed</w:t>
      </w:r>
      <w:proofErr w:type="gramStart"/>
      <w:r w:rsidRPr="00E10942">
        <w:rPr>
          <w:lang w:val="en-GB"/>
        </w:rPr>
        <w:t>. :</w:t>
      </w:r>
      <w:proofErr w:type="gramEnd"/>
      <w:r w:rsidRPr="00E10942">
        <w:rPr>
          <w:lang w:val="en-GB"/>
        </w:rPr>
        <w:t xml:space="preserve"> D. L. </w:t>
      </w:r>
      <w:proofErr w:type="spellStart"/>
      <w:r w:rsidRPr="00E10942">
        <w:rPr>
          <w:lang w:val="en-GB"/>
        </w:rPr>
        <w:t>longo</w:t>
      </w:r>
      <w:proofErr w:type="spellEnd"/>
      <w:r w:rsidRPr="00E10942">
        <w:rPr>
          <w:lang w:val="en-GB"/>
        </w:rPr>
        <w:t xml:space="preserve">. - </w:t>
      </w:r>
      <w:smartTag w:uri="urn:schemas-microsoft-com:office:smarttags" w:element="place">
        <w:smartTag w:uri="urn:schemas-microsoft-com:office:smarttags" w:element="State">
          <w:r w:rsidRPr="00E10942">
            <w:rPr>
              <w:lang w:val="en-GB"/>
            </w:rPr>
            <w:t>New Y</w:t>
          </w:r>
          <w:r>
            <w:rPr>
              <w:lang w:val="en-GB"/>
            </w:rPr>
            <w:t>ork</w:t>
          </w:r>
        </w:smartTag>
      </w:smartTag>
      <w:r>
        <w:rPr>
          <w:lang w:val="en-GB"/>
        </w:rPr>
        <w:t xml:space="preserve"> : McGraw-Hill Medical, 2013</w:t>
      </w:r>
    </w:p>
    <w:p w:rsidR="00BD4380" w:rsidRPr="000F19D2" w:rsidRDefault="00BD4380" w:rsidP="00FA1A16">
      <w:pPr>
        <w:widowControl w:val="0"/>
        <w:numPr>
          <w:ilvl w:val="3"/>
          <w:numId w:val="23"/>
        </w:numPr>
        <w:ind w:left="426"/>
        <w:jc w:val="both"/>
        <w:rPr>
          <w:lang w:val="ro-RO"/>
        </w:rPr>
      </w:pPr>
      <w:r w:rsidRPr="000F19D2">
        <w:rPr>
          <w:lang w:val="ro-RO"/>
        </w:rPr>
        <w:t>Dicţionar explicativ de oncologie.  N. Ghidirim. Chişinău, 2005, 543 p.</w:t>
      </w:r>
    </w:p>
    <w:sectPr w:rsidR="00BD4380" w:rsidRPr="000F19D2" w:rsidSect="00193B1A">
      <w:headerReference w:type="default" r:id="rId9"/>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25E" w:rsidRDefault="00CC125E">
      <w:r>
        <w:separator/>
      </w:r>
    </w:p>
  </w:endnote>
  <w:endnote w:type="continuationSeparator" w:id="0">
    <w:p w:rsidR="00CC125E" w:rsidRDefault="00CC1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Pragmatica">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25E" w:rsidRDefault="00CC125E">
      <w:r>
        <w:separator/>
      </w:r>
    </w:p>
  </w:footnote>
  <w:footnote w:type="continuationSeparator" w:id="0">
    <w:p w:rsidR="00CC125E" w:rsidRDefault="00CC1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BD4380" w:rsidTr="00FE2F96">
      <w:trPr>
        <w:trHeight w:val="454"/>
      </w:trPr>
      <w:tc>
        <w:tcPr>
          <w:tcW w:w="1418" w:type="dxa"/>
          <w:vMerge w:val="restart"/>
        </w:tcPr>
        <w:p w:rsidR="00BD4380" w:rsidRPr="00137470" w:rsidRDefault="000F19D2" w:rsidP="00FE2F96">
          <w:pPr>
            <w:jc w:val="center"/>
            <w:rPr>
              <w:lang w:val="en-US"/>
            </w:rPr>
          </w:pPr>
          <w:r>
            <w:rPr>
              <w:noProof/>
            </w:rPr>
            <w:drawing>
              <wp:anchor distT="0" distB="0" distL="114300" distR="114300" simplePos="0" relativeHeight="251658240" behindDoc="0" locked="0" layoutInCell="1" allowOverlap="1">
                <wp:simplePos x="0" y="0"/>
                <wp:positionH relativeFrom="column">
                  <wp:posOffset>83820</wp:posOffset>
                </wp:positionH>
                <wp:positionV relativeFrom="paragraph">
                  <wp:posOffset>41275</wp:posOffset>
                </wp:positionV>
                <wp:extent cx="523875" cy="600075"/>
                <wp:effectExtent l="0" t="0" r="0" b="9525"/>
                <wp:wrapNone/>
                <wp:docPr id="1" name="Imagine 0" descr="us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0" descr="usm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-158750</wp:posOffset>
                    </wp:positionH>
                    <wp:positionV relativeFrom="paragraph">
                      <wp:posOffset>-69850</wp:posOffset>
                    </wp:positionV>
                    <wp:extent cx="6635115" cy="9643745"/>
                    <wp:effectExtent l="0" t="0" r="13335" b="1460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64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E21F5B" id="Rectangle 3" o:spid="_x0000_s1026" style="position:absolute;margin-left:-12.5pt;margin-top:-5.5pt;width:522.45pt;height:75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" filled="f"/>
                </w:pict>
              </mc:Fallback>
            </mc:AlternateContent>
          </w:r>
        </w:p>
        <w:p w:rsidR="00BD4380" w:rsidRDefault="00BD4380" w:rsidP="00FE2F96"/>
      </w:tc>
      <w:tc>
        <w:tcPr>
          <w:tcW w:w="6095" w:type="dxa"/>
          <w:vMerge w:val="restart"/>
          <w:vAlign w:val="center"/>
        </w:tcPr>
        <w:p w:rsidR="00BD4380" w:rsidRPr="00137470" w:rsidRDefault="00BD4380" w:rsidP="00FF3B6F">
          <w:pPr>
            <w:pStyle w:val="a5"/>
            <w:spacing w:line="240" w:lineRule="auto"/>
            <w:rPr>
              <w:i w:val="0"/>
              <w:sz w:val="26"/>
              <w:lang w:eastAsia="ru-RU"/>
            </w:rPr>
          </w:pPr>
          <w:r>
            <w:rPr>
              <w:rFonts w:ascii="Calibri" w:hAnsi="Calibri" w:cs="Calibri"/>
              <w:bCs w:val="0"/>
              <w:i w:val="0"/>
              <w:sz w:val="26"/>
              <w:lang w:eastAsia="ru-RU"/>
            </w:rPr>
            <w:t>CD</w:t>
          </w:r>
          <w:r w:rsidRPr="00FE2F96">
            <w:rPr>
              <w:rFonts w:ascii="Calibri" w:hAnsi="Calibri" w:cs="Calibri"/>
              <w:bCs w:val="0"/>
              <w:i w:val="0"/>
              <w:sz w:val="26"/>
              <w:lang w:eastAsia="ru-RU"/>
            </w:rPr>
            <w:t xml:space="preserve"> </w:t>
          </w:r>
          <w:r>
            <w:rPr>
              <w:rFonts w:ascii="Calibri" w:hAnsi="Calibri" w:cs="Calibri"/>
              <w:bCs w:val="0"/>
              <w:i w:val="0"/>
              <w:sz w:val="26"/>
              <w:lang w:eastAsia="ru-RU"/>
            </w:rPr>
            <w:t>8</w:t>
          </w:r>
          <w:r w:rsidRPr="00FE2F96">
            <w:rPr>
              <w:rFonts w:ascii="Calibri" w:hAnsi="Calibri" w:cs="Calibri"/>
              <w:bCs w:val="0"/>
              <w:i w:val="0"/>
              <w:sz w:val="26"/>
              <w:lang w:eastAsia="ru-RU"/>
            </w:rPr>
            <w:t>.5.1</w:t>
          </w:r>
          <w:r>
            <w:rPr>
              <w:rFonts w:ascii="Calibri" w:hAnsi="Calibri" w:cs="Calibri"/>
              <w:bCs w:val="0"/>
              <w:i w:val="0"/>
              <w:sz w:val="26"/>
              <w:lang w:eastAsia="ru-RU"/>
            </w:rPr>
            <w:t xml:space="preserve"> </w:t>
          </w:r>
          <w:r>
            <w:rPr>
              <w:rFonts w:ascii="Calibri" w:hAnsi="Calibri" w:cs="Calibri"/>
              <w:i w:val="0"/>
              <w:sz w:val="26"/>
              <w:lang w:eastAsia="ru-RU"/>
            </w:rPr>
            <w:t>CURRICULUM DISCIPLINĂ</w:t>
          </w:r>
        </w:p>
      </w:tc>
      <w:tc>
        <w:tcPr>
          <w:tcW w:w="1276" w:type="dxa"/>
          <w:vAlign w:val="center"/>
        </w:tcPr>
        <w:p w:rsidR="00BD4380" w:rsidRPr="00FE2F96" w:rsidRDefault="00BD4380" w:rsidP="00FE2F96">
          <w:pPr>
            <w:rPr>
              <w:rFonts w:ascii="Calibri" w:hAnsi="Calibri" w:cs="Calibri"/>
              <w:b/>
              <w:caps/>
              <w:lang w:val="en-US"/>
            </w:rPr>
          </w:pPr>
          <w:proofErr w:type="spellStart"/>
          <w:r w:rsidRPr="00FE2F96">
            <w:rPr>
              <w:rFonts w:ascii="Calibri" w:hAnsi="Calibri" w:cs="Calibri"/>
              <w:b/>
              <w:lang w:val="en-US"/>
            </w:rPr>
            <w:t>Redacția</w:t>
          </w:r>
          <w:proofErr w:type="spellEnd"/>
          <w:r w:rsidRPr="00FE2F96">
            <w:rPr>
              <w:rFonts w:ascii="Calibri" w:hAnsi="Calibri" w:cs="Calibri"/>
              <w:b/>
              <w:caps/>
              <w:lang w:val="en-US"/>
            </w:rPr>
            <w:t>:</w:t>
          </w:r>
        </w:p>
      </w:tc>
      <w:tc>
        <w:tcPr>
          <w:tcW w:w="1374" w:type="dxa"/>
          <w:vAlign w:val="center"/>
        </w:tcPr>
        <w:p w:rsidR="00BD4380" w:rsidRPr="00FE2F96" w:rsidRDefault="00BD4380" w:rsidP="00FE2F96">
          <w:pPr>
            <w:rPr>
              <w:rFonts w:ascii="Calibri" w:hAnsi="Calibri" w:cs="Calibri"/>
              <w:b/>
              <w:lang w:val="en-US"/>
            </w:rPr>
          </w:pPr>
          <w:r>
            <w:rPr>
              <w:rFonts w:ascii="Calibri" w:hAnsi="Calibri" w:cs="Calibri"/>
              <w:b/>
              <w:lang w:val="en-US"/>
            </w:rPr>
            <w:t>06</w:t>
          </w:r>
        </w:p>
      </w:tc>
    </w:tr>
    <w:tr w:rsidR="00BD4380" w:rsidTr="00A63E65">
      <w:trPr>
        <w:trHeight w:val="89"/>
      </w:trPr>
      <w:tc>
        <w:tcPr>
          <w:tcW w:w="1418" w:type="dxa"/>
          <w:vMerge/>
        </w:tcPr>
        <w:p w:rsidR="00BD4380" w:rsidRDefault="00BD4380" w:rsidP="00FE2F96"/>
      </w:tc>
      <w:tc>
        <w:tcPr>
          <w:tcW w:w="6095" w:type="dxa"/>
          <w:vMerge/>
        </w:tcPr>
        <w:p w:rsidR="00BD4380" w:rsidRPr="00137470" w:rsidRDefault="00BD4380" w:rsidP="00FE2F96">
          <w:pPr>
            <w:rPr>
              <w:b/>
            </w:rPr>
          </w:pPr>
        </w:p>
      </w:tc>
      <w:tc>
        <w:tcPr>
          <w:tcW w:w="1276" w:type="dxa"/>
          <w:vAlign w:val="center"/>
        </w:tcPr>
        <w:p w:rsidR="00BD4380" w:rsidRPr="00FE2F96" w:rsidRDefault="00BD4380" w:rsidP="00FE2F96">
          <w:pPr>
            <w:rPr>
              <w:rFonts w:ascii="Calibri" w:hAnsi="Calibri" w:cs="Calibri"/>
              <w:b/>
              <w:lang w:val="en-US"/>
            </w:rPr>
          </w:pPr>
          <w:r w:rsidRPr="00FE2F96">
            <w:rPr>
              <w:rFonts w:ascii="Calibri" w:hAnsi="Calibri" w:cs="Calibri"/>
              <w:b/>
              <w:lang w:val="en-US"/>
            </w:rPr>
            <w:t>Data:</w:t>
          </w:r>
        </w:p>
      </w:tc>
      <w:tc>
        <w:tcPr>
          <w:tcW w:w="1374" w:type="dxa"/>
          <w:vAlign w:val="center"/>
        </w:tcPr>
        <w:p w:rsidR="00BD4380" w:rsidRPr="00FE2F96" w:rsidRDefault="00BD4380" w:rsidP="00FE2F96">
          <w:pPr>
            <w:rPr>
              <w:rFonts w:ascii="Calibri" w:hAnsi="Calibri" w:cs="Calibri"/>
              <w:b/>
              <w:lang w:val="en-US"/>
            </w:rPr>
          </w:pPr>
          <w:r>
            <w:rPr>
              <w:rFonts w:ascii="Calibri" w:hAnsi="Calibri" w:cs="Calibri"/>
              <w:b/>
              <w:lang w:val="en-US"/>
            </w:rPr>
            <w:t>20</w:t>
          </w:r>
          <w:r w:rsidRPr="00FE2F96">
            <w:rPr>
              <w:rFonts w:ascii="Calibri" w:hAnsi="Calibri" w:cs="Calibri"/>
              <w:b/>
              <w:lang w:val="en-US"/>
            </w:rPr>
            <w:t>.</w:t>
          </w:r>
          <w:r>
            <w:rPr>
              <w:rFonts w:ascii="Calibri" w:hAnsi="Calibri" w:cs="Calibri"/>
              <w:b/>
              <w:lang w:val="en-US"/>
            </w:rPr>
            <w:t>09.2017</w:t>
          </w:r>
        </w:p>
      </w:tc>
    </w:tr>
    <w:tr w:rsidR="00BD4380" w:rsidTr="00A63E65">
      <w:trPr>
        <w:trHeight w:val="504"/>
      </w:trPr>
      <w:tc>
        <w:tcPr>
          <w:tcW w:w="1418" w:type="dxa"/>
          <w:vMerge/>
        </w:tcPr>
        <w:p w:rsidR="00BD4380" w:rsidRDefault="00BD4380" w:rsidP="00FE2F96"/>
      </w:tc>
      <w:tc>
        <w:tcPr>
          <w:tcW w:w="6095" w:type="dxa"/>
          <w:vMerge/>
        </w:tcPr>
        <w:p w:rsidR="00BD4380" w:rsidRPr="00137470" w:rsidRDefault="00BD4380" w:rsidP="00FE2F96">
          <w:pPr>
            <w:rPr>
              <w:b/>
            </w:rPr>
          </w:pPr>
        </w:p>
      </w:tc>
      <w:tc>
        <w:tcPr>
          <w:tcW w:w="2650" w:type="dxa"/>
          <w:gridSpan w:val="2"/>
          <w:vAlign w:val="center"/>
        </w:tcPr>
        <w:p w:rsidR="00BD4380" w:rsidRPr="00FE2F96" w:rsidRDefault="00BD4380" w:rsidP="00FE2F96">
          <w:pPr>
            <w:rPr>
              <w:rFonts w:ascii="Calibri" w:hAnsi="Calibri" w:cs="Calibri"/>
              <w:b/>
              <w:lang w:val="en-US"/>
            </w:rPr>
          </w:pPr>
          <w:proofErr w:type="spellStart"/>
          <w:r w:rsidRPr="00FE2F96">
            <w:rPr>
              <w:rFonts w:ascii="Calibri" w:hAnsi="Calibri" w:cs="Calibri"/>
              <w:b/>
              <w:lang w:val="en-US"/>
            </w:rPr>
            <w:t>Pag</w:t>
          </w:r>
          <w:proofErr w:type="spellEnd"/>
          <w:r w:rsidRPr="00FE2F96">
            <w:rPr>
              <w:rFonts w:ascii="Calibri" w:hAnsi="Calibri" w:cs="Calibri"/>
              <w:b/>
              <w:lang w:val="en-US"/>
            </w:rPr>
            <w:t xml:space="preserve">. </w:t>
          </w:r>
          <w:r w:rsidR="00F95DE4" w:rsidRPr="00FE2F96">
            <w:rPr>
              <w:rStyle w:val="af"/>
              <w:rFonts w:ascii="Calibri" w:hAnsi="Calibri" w:cs="Calibri"/>
              <w:b/>
            </w:rPr>
            <w:fldChar w:fldCharType="begin"/>
          </w:r>
          <w:r w:rsidRPr="00FE2F96">
            <w:rPr>
              <w:rStyle w:val="af"/>
              <w:rFonts w:ascii="Calibri" w:hAnsi="Calibri" w:cs="Calibri"/>
              <w:b/>
            </w:rPr>
            <w:instrText xml:space="preserve"> PAGE </w:instrText>
          </w:r>
          <w:r w:rsidR="00F95DE4" w:rsidRPr="00FE2F96">
            <w:rPr>
              <w:rStyle w:val="af"/>
              <w:rFonts w:ascii="Calibri" w:hAnsi="Calibri" w:cs="Calibri"/>
              <w:b/>
            </w:rPr>
            <w:fldChar w:fldCharType="separate"/>
          </w:r>
          <w:r w:rsidR="00BD51B5">
            <w:rPr>
              <w:rStyle w:val="af"/>
              <w:rFonts w:ascii="Calibri" w:hAnsi="Calibri" w:cs="Calibri"/>
              <w:b/>
              <w:noProof/>
            </w:rPr>
            <w:t>1</w:t>
          </w:r>
          <w:r w:rsidR="00F95DE4" w:rsidRPr="00FE2F96">
            <w:rPr>
              <w:rStyle w:val="af"/>
              <w:rFonts w:ascii="Calibri" w:hAnsi="Calibri" w:cs="Calibri"/>
              <w:b/>
            </w:rPr>
            <w:fldChar w:fldCharType="end"/>
          </w:r>
          <w:r w:rsidRPr="00FE2F96">
            <w:rPr>
              <w:rStyle w:val="af"/>
              <w:rFonts w:ascii="Calibri" w:hAnsi="Calibri" w:cs="Calibri"/>
              <w:b/>
              <w:lang w:val="en-US"/>
            </w:rPr>
            <w:t>/</w:t>
          </w:r>
          <w:r w:rsidR="00F95DE4" w:rsidRPr="00FE2F96">
            <w:rPr>
              <w:rStyle w:val="af"/>
              <w:rFonts w:ascii="Calibri" w:hAnsi="Calibri" w:cs="Calibri"/>
              <w:b/>
            </w:rPr>
            <w:fldChar w:fldCharType="begin"/>
          </w:r>
          <w:r w:rsidRPr="00FE2F96">
            <w:rPr>
              <w:rStyle w:val="af"/>
              <w:rFonts w:ascii="Calibri" w:hAnsi="Calibri" w:cs="Calibri"/>
              <w:b/>
            </w:rPr>
            <w:instrText xml:space="preserve"> NUMPAGES </w:instrText>
          </w:r>
          <w:r w:rsidR="00F95DE4" w:rsidRPr="00FE2F96">
            <w:rPr>
              <w:rStyle w:val="af"/>
              <w:rFonts w:ascii="Calibri" w:hAnsi="Calibri" w:cs="Calibri"/>
              <w:b/>
            </w:rPr>
            <w:fldChar w:fldCharType="separate"/>
          </w:r>
          <w:r w:rsidR="00BD51B5">
            <w:rPr>
              <w:rStyle w:val="af"/>
              <w:rFonts w:ascii="Calibri" w:hAnsi="Calibri" w:cs="Calibri"/>
              <w:b/>
              <w:noProof/>
            </w:rPr>
            <w:t>9</w:t>
          </w:r>
          <w:r w:rsidR="00F95DE4" w:rsidRPr="00FE2F96">
            <w:rPr>
              <w:rStyle w:val="af"/>
              <w:rFonts w:ascii="Calibri" w:hAnsi="Calibri" w:cs="Calibri"/>
              <w:b/>
            </w:rPr>
            <w:fldChar w:fldCharType="end"/>
          </w:r>
        </w:p>
      </w:tc>
    </w:tr>
  </w:tbl>
  <w:p w:rsidR="00BD4380" w:rsidRPr="00CD7C94" w:rsidRDefault="00BD4380">
    <w:pPr>
      <w:pStyle w:val="aa"/>
      <w:rPr>
        <w:sz w:val="1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39F0"/>
    <w:multiLevelType w:val="hybridMultilevel"/>
    <w:tmpl w:val="C59A1FD8"/>
    <w:lvl w:ilvl="0" w:tplc="B2085F46">
      <w:start w:val="1"/>
      <w:numFmt w:val="decimal"/>
      <w:lvlText w:val="%1."/>
      <w:lvlJc w:val="left"/>
      <w:pPr>
        <w:tabs>
          <w:tab w:val="num" w:pos="420"/>
        </w:tabs>
        <w:ind w:left="420" w:hanging="420"/>
      </w:pPr>
      <w:rPr>
        <w:rFonts w:cs="Times New Roman" w:hint="default"/>
        <w:b w:val="0"/>
        <w:bCs w:val="0"/>
      </w:rPr>
    </w:lvl>
    <w:lvl w:ilvl="1" w:tplc="0409000B">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hint="default"/>
        <w:b w:val="0"/>
        <w:bCs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057C039D"/>
    <w:multiLevelType w:val="hybridMultilevel"/>
    <w:tmpl w:val="A0160E90"/>
    <w:lvl w:ilvl="0" w:tplc="C73254D8">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0E845AC"/>
    <w:multiLevelType w:val="hybridMultilevel"/>
    <w:tmpl w:val="535C46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D00C49"/>
    <w:multiLevelType w:val="hybridMultilevel"/>
    <w:tmpl w:val="210C3160"/>
    <w:lvl w:ilvl="0" w:tplc="8214CF8A">
      <w:start w:val="1"/>
      <w:numFmt w:val="upperRoman"/>
      <w:lvlText w:val="%1."/>
      <w:lvlJc w:val="left"/>
      <w:pPr>
        <w:ind w:left="900" w:hanging="720"/>
      </w:pPr>
      <w:rPr>
        <w:rFonts w:cs="Times New Roman" w:hint="default"/>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31A7186"/>
    <w:multiLevelType w:val="hybridMultilevel"/>
    <w:tmpl w:val="3F9CAEB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5173529"/>
    <w:multiLevelType w:val="hybridMultilevel"/>
    <w:tmpl w:val="431007C0"/>
    <w:lvl w:ilvl="0" w:tplc="4086CC32">
      <w:start w:val="3"/>
      <w:numFmt w:val="upperRoman"/>
      <w:lvlText w:val="%1."/>
      <w:lvlJc w:val="left"/>
      <w:pPr>
        <w:tabs>
          <w:tab w:val="num" w:pos="862"/>
        </w:tabs>
        <w:ind w:left="862" w:hanging="720"/>
      </w:pPr>
      <w:rPr>
        <w:rFonts w:cs="Times New Roman" w:hint="default"/>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6">
    <w:nsid w:val="189671F9"/>
    <w:multiLevelType w:val="hybridMultilevel"/>
    <w:tmpl w:val="64CA390E"/>
    <w:lvl w:ilvl="0" w:tplc="C73254D8">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C5B167D"/>
    <w:multiLevelType w:val="hybridMultilevel"/>
    <w:tmpl w:val="C15A40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377475A"/>
    <w:multiLevelType w:val="hybridMultilevel"/>
    <w:tmpl w:val="1626F8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77E39D1"/>
    <w:multiLevelType w:val="hybridMultilevel"/>
    <w:tmpl w:val="7248D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A3B5DF6"/>
    <w:multiLevelType w:val="hybridMultilevel"/>
    <w:tmpl w:val="074AEC4E"/>
    <w:lvl w:ilvl="0" w:tplc="4C0484F6">
      <w:start w:val="1"/>
      <w:numFmt w:val="bullet"/>
      <w:lvlText w:val=""/>
      <w:lvlJc w:val="left"/>
      <w:pPr>
        <w:ind w:left="1077" w:hanging="360"/>
      </w:pPr>
      <w:rPr>
        <w:rFonts w:ascii="Wingdings" w:hAnsi="Wingdings" w:hint="default"/>
        <w:sz w:val="20"/>
      </w:rPr>
    </w:lvl>
    <w:lvl w:ilvl="1" w:tplc="04180003" w:tentative="1">
      <w:start w:val="1"/>
      <w:numFmt w:val="bullet"/>
      <w:lvlText w:val="o"/>
      <w:lvlJc w:val="left"/>
      <w:pPr>
        <w:ind w:left="1797" w:hanging="360"/>
      </w:pPr>
      <w:rPr>
        <w:rFonts w:ascii="Courier New" w:hAnsi="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11">
    <w:nsid w:val="2DB47D7A"/>
    <w:multiLevelType w:val="hybridMultilevel"/>
    <w:tmpl w:val="2E143B5A"/>
    <w:lvl w:ilvl="0" w:tplc="0819000F">
      <w:start w:val="1"/>
      <w:numFmt w:val="decimal"/>
      <w:lvlText w:val="%1."/>
      <w:lvlJc w:val="left"/>
      <w:pPr>
        <w:ind w:left="720" w:hanging="360"/>
      </w:pPr>
      <w:rPr>
        <w:rFonts w:cs="Times New Roman"/>
      </w:rPr>
    </w:lvl>
    <w:lvl w:ilvl="1" w:tplc="08190019" w:tentative="1">
      <w:start w:val="1"/>
      <w:numFmt w:val="lowerLetter"/>
      <w:lvlText w:val="%2."/>
      <w:lvlJc w:val="left"/>
      <w:pPr>
        <w:ind w:left="1440" w:hanging="360"/>
      </w:pPr>
      <w:rPr>
        <w:rFonts w:cs="Times New Roman"/>
      </w:rPr>
    </w:lvl>
    <w:lvl w:ilvl="2" w:tplc="0819001B" w:tentative="1">
      <w:start w:val="1"/>
      <w:numFmt w:val="lowerRoman"/>
      <w:lvlText w:val="%3."/>
      <w:lvlJc w:val="right"/>
      <w:pPr>
        <w:ind w:left="2160" w:hanging="180"/>
      </w:pPr>
      <w:rPr>
        <w:rFonts w:cs="Times New Roman"/>
      </w:rPr>
    </w:lvl>
    <w:lvl w:ilvl="3" w:tplc="0819000F">
      <w:start w:val="1"/>
      <w:numFmt w:val="decimal"/>
      <w:lvlText w:val="%4."/>
      <w:lvlJc w:val="left"/>
      <w:pPr>
        <w:ind w:left="2880" w:hanging="360"/>
      </w:pPr>
      <w:rPr>
        <w:rFonts w:cs="Times New Roman"/>
      </w:rPr>
    </w:lvl>
    <w:lvl w:ilvl="4" w:tplc="08190019" w:tentative="1">
      <w:start w:val="1"/>
      <w:numFmt w:val="lowerLetter"/>
      <w:lvlText w:val="%5."/>
      <w:lvlJc w:val="left"/>
      <w:pPr>
        <w:ind w:left="3600" w:hanging="360"/>
      </w:pPr>
      <w:rPr>
        <w:rFonts w:cs="Times New Roman"/>
      </w:rPr>
    </w:lvl>
    <w:lvl w:ilvl="5" w:tplc="0819001B" w:tentative="1">
      <w:start w:val="1"/>
      <w:numFmt w:val="lowerRoman"/>
      <w:lvlText w:val="%6."/>
      <w:lvlJc w:val="right"/>
      <w:pPr>
        <w:ind w:left="4320" w:hanging="180"/>
      </w:pPr>
      <w:rPr>
        <w:rFonts w:cs="Times New Roman"/>
      </w:rPr>
    </w:lvl>
    <w:lvl w:ilvl="6" w:tplc="0819000F" w:tentative="1">
      <w:start w:val="1"/>
      <w:numFmt w:val="decimal"/>
      <w:lvlText w:val="%7."/>
      <w:lvlJc w:val="left"/>
      <w:pPr>
        <w:ind w:left="5040" w:hanging="360"/>
      </w:pPr>
      <w:rPr>
        <w:rFonts w:cs="Times New Roman"/>
      </w:rPr>
    </w:lvl>
    <w:lvl w:ilvl="7" w:tplc="08190019" w:tentative="1">
      <w:start w:val="1"/>
      <w:numFmt w:val="lowerLetter"/>
      <w:lvlText w:val="%8."/>
      <w:lvlJc w:val="left"/>
      <w:pPr>
        <w:ind w:left="5760" w:hanging="360"/>
      </w:pPr>
      <w:rPr>
        <w:rFonts w:cs="Times New Roman"/>
      </w:rPr>
    </w:lvl>
    <w:lvl w:ilvl="8" w:tplc="0819001B" w:tentative="1">
      <w:start w:val="1"/>
      <w:numFmt w:val="lowerRoman"/>
      <w:lvlText w:val="%9."/>
      <w:lvlJc w:val="right"/>
      <w:pPr>
        <w:ind w:left="6480" w:hanging="180"/>
      </w:pPr>
      <w:rPr>
        <w:rFonts w:cs="Times New Roman"/>
      </w:rPr>
    </w:lvl>
  </w:abstractNum>
  <w:abstractNum w:abstractNumId="12">
    <w:nsid w:val="2E9F4583"/>
    <w:multiLevelType w:val="hybridMultilevel"/>
    <w:tmpl w:val="CAAE1D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43641397"/>
    <w:multiLevelType w:val="hybridMultilevel"/>
    <w:tmpl w:val="716A4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6E5113"/>
    <w:multiLevelType w:val="hybridMultilevel"/>
    <w:tmpl w:val="F6326A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8A5373C"/>
    <w:multiLevelType w:val="hybridMultilevel"/>
    <w:tmpl w:val="94808E40"/>
    <w:lvl w:ilvl="0" w:tplc="0418000D">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506" w:hanging="360"/>
      </w:pPr>
      <w:rPr>
        <w:rFonts w:ascii="Courier New" w:hAnsi="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7">
    <w:nsid w:val="4CE524FD"/>
    <w:multiLevelType w:val="hybridMultilevel"/>
    <w:tmpl w:val="1C7E7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312289C"/>
    <w:multiLevelType w:val="hybridMultilevel"/>
    <w:tmpl w:val="542C866A"/>
    <w:lvl w:ilvl="0" w:tplc="C73254D8">
      <w:start w:val="1"/>
      <w:numFmt w:val="bullet"/>
      <w:lvlText w:val=""/>
      <w:lvlJc w:val="left"/>
      <w:pPr>
        <w:ind w:left="1077" w:hanging="360"/>
      </w:pPr>
      <w:rPr>
        <w:rFonts w:ascii="Symbol" w:hAnsi="Symbol" w:hint="default"/>
        <w:sz w:val="24"/>
      </w:rPr>
    </w:lvl>
    <w:lvl w:ilvl="1" w:tplc="04180003" w:tentative="1">
      <w:start w:val="1"/>
      <w:numFmt w:val="bullet"/>
      <w:lvlText w:val="o"/>
      <w:lvlJc w:val="left"/>
      <w:pPr>
        <w:ind w:left="1797" w:hanging="360"/>
      </w:pPr>
      <w:rPr>
        <w:rFonts w:ascii="Courier New" w:hAnsi="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19">
    <w:nsid w:val="5ABD511D"/>
    <w:multiLevelType w:val="hybridMultilevel"/>
    <w:tmpl w:val="FD927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EA8275A"/>
    <w:multiLevelType w:val="hybridMultilevel"/>
    <w:tmpl w:val="D2BE75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4AE09EE"/>
    <w:multiLevelType w:val="hybridMultilevel"/>
    <w:tmpl w:val="61E4D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5272DE9"/>
    <w:multiLevelType w:val="hybridMultilevel"/>
    <w:tmpl w:val="4BDE1714"/>
    <w:lvl w:ilvl="0" w:tplc="041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D336149"/>
    <w:multiLevelType w:val="hybridMultilevel"/>
    <w:tmpl w:val="11728812"/>
    <w:lvl w:ilvl="0" w:tplc="C73254D8">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15"/>
  </w:num>
  <w:num w:numId="4">
    <w:abstractNumId w:val="1"/>
  </w:num>
  <w:num w:numId="5">
    <w:abstractNumId w:val="4"/>
  </w:num>
  <w:num w:numId="6">
    <w:abstractNumId w:val="20"/>
  </w:num>
  <w:num w:numId="7">
    <w:abstractNumId w:val="12"/>
  </w:num>
  <w:num w:numId="8">
    <w:abstractNumId w:val="22"/>
  </w:num>
  <w:num w:numId="9">
    <w:abstractNumId w:val="2"/>
  </w:num>
  <w:num w:numId="10">
    <w:abstractNumId w:val="7"/>
  </w:num>
  <w:num w:numId="11">
    <w:abstractNumId w:val="6"/>
  </w:num>
  <w:num w:numId="12">
    <w:abstractNumId w:val="14"/>
  </w:num>
  <w:num w:numId="13">
    <w:abstractNumId w:val="21"/>
  </w:num>
  <w:num w:numId="14">
    <w:abstractNumId w:val="9"/>
  </w:num>
  <w:num w:numId="15">
    <w:abstractNumId w:val="17"/>
  </w:num>
  <w:num w:numId="16">
    <w:abstractNumId w:val="16"/>
  </w:num>
  <w:num w:numId="17">
    <w:abstractNumId w:val="23"/>
  </w:num>
  <w:num w:numId="18">
    <w:abstractNumId w:val="18"/>
  </w:num>
  <w:num w:numId="19">
    <w:abstractNumId w:val="10"/>
  </w:num>
  <w:num w:numId="20">
    <w:abstractNumId w:val="0"/>
  </w:num>
  <w:num w:numId="21">
    <w:abstractNumId w:val="19"/>
  </w:num>
  <w:num w:numId="22">
    <w:abstractNumId w:val="5"/>
  </w:num>
  <w:num w:numId="23">
    <w:abstractNumId w:val="11"/>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724"/>
    <w:rsid w:val="00004317"/>
    <w:rsid w:val="00005ABC"/>
    <w:rsid w:val="0000622A"/>
    <w:rsid w:val="00006AC4"/>
    <w:rsid w:val="00007F7B"/>
    <w:rsid w:val="00010AEB"/>
    <w:rsid w:val="0001330B"/>
    <w:rsid w:val="0002008E"/>
    <w:rsid w:val="000247CB"/>
    <w:rsid w:val="000347F8"/>
    <w:rsid w:val="00040539"/>
    <w:rsid w:val="0004063E"/>
    <w:rsid w:val="00041966"/>
    <w:rsid w:val="00054906"/>
    <w:rsid w:val="0005657B"/>
    <w:rsid w:val="0006037B"/>
    <w:rsid w:val="0006122C"/>
    <w:rsid w:val="000666F4"/>
    <w:rsid w:val="00067AF8"/>
    <w:rsid w:val="000763CD"/>
    <w:rsid w:val="00076450"/>
    <w:rsid w:val="0008456C"/>
    <w:rsid w:val="00084C77"/>
    <w:rsid w:val="00092A80"/>
    <w:rsid w:val="00094A41"/>
    <w:rsid w:val="0009635D"/>
    <w:rsid w:val="000A0579"/>
    <w:rsid w:val="000A0E99"/>
    <w:rsid w:val="000A1E21"/>
    <w:rsid w:val="000A346F"/>
    <w:rsid w:val="000A624B"/>
    <w:rsid w:val="000A740C"/>
    <w:rsid w:val="000B0F74"/>
    <w:rsid w:val="000B543C"/>
    <w:rsid w:val="000C07B6"/>
    <w:rsid w:val="000C5657"/>
    <w:rsid w:val="000E0DDD"/>
    <w:rsid w:val="000E1001"/>
    <w:rsid w:val="000E29A8"/>
    <w:rsid w:val="000F19D2"/>
    <w:rsid w:val="000F35A9"/>
    <w:rsid w:val="000F490E"/>
    <w:rsid w:val="000F4D8F"/>
    <w:rsid w:val="000F52A8"/>
    <w:rsid w:val="000F52E1"/>
    <w:rsid w:val="000F6E9D"/>
    <w:rsid w:val="000F6EC9"/>
    <w:rsid w:val="000F6FA6"/>
    <w:rsid w:val="00102CC8"/>
    <w:rsid w:val="0010605C"/>
    <w:rsid w:val="0010752A"/>
    <w:rsid w:val="00113BEC"/>
    <w:rsid w:val="00120BED"/>
    <w:rsid w:val="001262CB"/>
    <w:rsid w:val="00127D3F"/>
    <w:rsid w:val="001318BB"/>
    <w:rsid w:val="001343A1"/>
    <w:rsid w:val="00137470"/>
    <w:rsid w:val="00143AB4"/>
    <w:rsid w:val="00154D00"/>
    <w:rsid w:val="00155BA9"/>
    <w:rsid w:val="00156EEB"/>
    <w:rsid w:val="00162126"/>
    <w:rsid w:val="0016719A"/>
    <w:rsid w:val="00175CA2"/>
    <w:rsid w:val="00182200"/>
    <w:rsid w:val="00183BBF"/>
    <w:rsid w:val="00184EA4"/>
    <w:rsid w:val="00190B3C"/>
    <w:rsid w:val="00193B1A"/>
    <w:rsid w:val="00196979"/>
    <w:rsid w:val="001B296E"/>
    <w:rsid w:val="001B2FB0"/>
    <w:rsid w:val="001B62C8"/>
    <w:rsid w:val="001C0828"/>
    <w:rsid w:val="001C0EE8"/>
    <w:rsid w:val="001C4B51"/>
    <w:rsid w:val="001D46B9"/>
    <w:rsid w:val="001E4CC7"/>
    <w:rsid w:val="001E7B20"/>
    <w:rsid w:val="001F1567"/>
    <w:rsid w:val="001F6758"/>
    <w:rsid w:val="001F714C"/>
    <w:rsid w:val="00202EBD"/>
    <w:rsid w:val="00206843"/>
    <w:rsid w:val="00223F6B"/>
    <w:rsid w:val="00226A92"/>
    <w:rsid w:val="00227295"/>
    <w:rsid w:val="002277B8"/>
    <w:rsid w:val="00230807"/>
    <w:rsid w:val="00233C91"/>
    <w:rsid w:val="002410A3"/>
    <w:rsid w:val="00242A6A"/>
    <w:rsid w:val="002442EC"/>
    <w:rsid w:val="00246122"/>
    <w:rsid w:val="00251BEB"/>
    <w:rsid w:val="00254098"/>
    <w:rsid w:val="00260B8C"/>
    <w:rsid w:val="00260CFB"/>
    <w:rsid w:val="00263812"/>
    <w:rsid w:val="00263D24"/>
    <w:rsid w:val="00265F5B"/>
    <w:rsid w:val="00272590"/>
    <w:rsid w:val="0027744E"/>
    <w:rsid w:val="00280CAE"/>
    <w:rsid w:val="00281766"/>
    <w:rsid w:val="00287715"/>
    <w:rsid w:val="002919A8"/>
    <w:rsid w:val="00293B1B"/>
    <w:rsid w:val="0029798E"/>
    <w:rsid w:val="002A012E"/>
    <w:rsid w:val="002A237E"/>
    <w:rsid w:val="002A4C91"/>
    <w:rsid w:val="002B36B2"/>
    <w:rsid w:val="002C4692"/>
    <w:rsid w:val="002D0F0F"/>
    <w:rsid w:val="002D1750"/>
    <w:rsid w:val="002E0A28"/>
    <w:rsid w:val="002E56C9"/>
    <w:rsid w:val="002E696C"/>
    <w:rsid w:val="002E740F"/>
    <w:rsid w:val="002F2C65"/>
    <w:rsid w:val="002F352E"/>
    <w:rsid w:val="002F4592"/>
    <w:rsid w:val="002F4617"/>
    <w:rsid w:val="00301D20"/>
    <w:rsid w:val="0030659E"/>
    <w:rsid w:val="0030710F"/>
    <w:rsid w:val="003112B0"/>
    <w:rsid w:val="0031370B"/>
    <w:rsid w:val="00314ACA"/>
    <w:rsid w:val="00316B71"/>
    <w:rsid w:val="00321BFE"/>
    <w:rsid w:val="0032201D"/>
    <w:rsid w:val="003229FE"/>
    <w:rsid w:val="00327639"/>
    <w:rsid w:val="00337441"/>
    <w:rsid w:val="00342AC2"/>
    <w:rsid w:val="003461D3"/>
    <w:rsid w:val="003514C6"/>
    <w:rsid w:val="00353769"/>
    <w:rsid w:val="00361C9A"/>
    <w:rsid w:val="00362BBC"/>
    <w:rsid w:val="00364736"/>
    <w:rsid w:val="0036501F"/>
    <w:rsid w:val="00366EE5"/>
    <w:rsid w:val="003671AA"/>
    <w:rsid w:val="0037160D"/>
    <w:rsid w:val="0038280C"/>
    <w:rsid w:val="0038480E"/>
    <w:rsid w:val="00397B7D"/>
    <w:rsid w:val="003B0982"/>
    <w:rsid w:val="003B14DD"/>
    <w:rsid w:val="003B4DBB"/>
    <w:rsid w:val="003C5564"/>
    <w:rsid w:val="003D724A"/>
    <w:rsid w:val="003E28CF"/>
    <w:rsid w:val="003E7CA9"/>
    <w:rsid w:val="003F0ECD"/>
    <w:rsid w:val="003F26C6"/>
    <w:rsid w:val="003F3D9D"/>
    <w:rsid w:val="003F3EBD"/>
    <w:rsid w:val="003F4282"/>
    <w:rsid w:val="00402A5D"/>
    <w:rsid w:val="00414EEC"/>
    <w:rsid w:val="00423062"/>
    <w:rsid w:val="00430071"/>
    <w:rsid w:val="004325D2"/>
    <w:rsid w:val="00437E6C"/>
    <w:rsid w:val="00442EB8"/>
    <w:rsid w:val="00442F3E"/>
    <w:rsid w:val="00443EA5"/>
    <w:rsid w:val="004572F8"/>
    <w:rsid w:val="004616EC"/>
    <w:rsid w:val="00463023"/>
    <w:rsid w:val="00464B84"/>
    <w:rsid w:val="004718F5"/>
    <w:rsid w:val="00483158"/>
    <w:rsid w:val="00483F23"/>
    <w:rsid w:val="00486781"/>
    <w:rsid w:val="00486B1A"/>
    <w:rsid w:val="00491DB3"/>
    <w:rsid w:val="004929EB"/>
    <w:rsid w:val="00495142"/>
    <w:rsid w:val="00496361"/>
    <w:rsid w:val="00496F43"/>
    <w:rsid w:val="004A012D"/>
    <w:rsid w:val="004A331B"/>
    <w:rsid w:val="004A7B3F"/>
    <w:rsid w:val="004B08D3"/>
    <w:rsid w:val="004B4137"/>
    <w:rsid w:val="004C736E"/>
    <w:rsid w:val="004D3141"/>
    <w:rsid w:val="004E266A"/>
    <w:rsid w:val="004E6E90"/>
    <w:rsid w:val="004F0C3B"/>
    <w:rsid w:val="004F2C5F"/>
    <w:rsid w:val="004F70F7"/>
    <w:rsid w:val="005063B2"/>
    <w:rsid w:val="0051242D"/>
    <w:rsid w:val="00512FB3"/>
    <w:rsid w:val="005142DB"/>
    <w:rsid w:val="0051581D"/>
    <w:rsid w:val="00517B47"/>
    <w:rsid w:val="00524A8B"/>
    <w:rsid w:val="00536A19"/>
    <w:rsid w:val="00540161"/>
    <w:rsid w:val="00542984"/>
    <w:rsid w:val="00547A7E"/>
    <w:rsid w:val="005511F0"/>
    <w:rsid w:val="0055506A"/>
    <w:rsid w:val="005555F1"/>
    <w:rsid w:val="00555C00"/>
    <w:rsid w:val="00556800"/>
    <w:rsid w:val="00557848"/>
    <w:rsid w:val="00557B04"/>
    <w:rsid w:val="00563796"/>
    <w:rsid w:val="00564009"/>
    <w:rsid w:val="005649F4"/>
    <w:rsid w:val="00566558"/>
    <w:rsid w:val="00566721"/>
    <w:rsid w:val="00567614"/>
    <w:rsid w:val="0057492C"/>
    <w:rsid w:val="00575378"/>
    <w:rsid w:val="00577FEF"/>
    <w:rsid w:val="005805B4"/>
    <w:rsid w:val="00581524"/>
    <w:rsid w:val="0058201A"/>
    <w:rsid w:val="00582137"/>
    <w:rsid w:val="00583FDA"/>
    <w:rsid w:val="00584A50"/>
    <w:rsid w:val="00584CF1"/>
    <w:rsid w:val="00590482"/>
    <w:rsid w:val="00590679"/>
    <w:rsid w:val="00593E6C"/>
    <w:rsid w:val="005951BE"/>
    <w:rsid w:val="005979DC"/>
    <w:rsid w:val="005A22B3"/>
    <w:rsid w:val="005B4D2F"/>
    <w:rsid w:val="005B78B7"/>
    <w:rsid w:val="005B7FFC"/>
    <w:rsid w:val="005C092A"/>
    <w:rsid w:val="005C114C"/>
    <w:rsid w:val="005C3B45"/>
    <w:rsid w:val="005C5174"/>
    <w:rsid w:val="005C6219"/>
    <w:rsid w:val="005D0870"/>
    <w:rsid w:val="005D1A76"/>
    <w:rsid w:val="005D2CD0"/>
    <w:rsid w:val="005D3793"/>
    <w:rsid w:val="005D6832"/>
    <w:rsid w:val="005D75CF"/>
    <w:rsid w:val="005E54F7"/>
    <w:rsid w:val="005F4E16"/>
    <w:rsid w:val="0060520E"/>
    <w:rsid w:val="00606132"/>
    <w:rsid w:val="00607309"/>
    <w:rsid w:val="00611DBA"/>
    <w:rsid w:val="00621030"/>
    <w:rsid w:val="00621F0C"/>
    <w:rsid w:val="00627A3E"/>
    <w:rsid w:val="006332AA"/>
    <w:rsid w:val="00637EE8"/>
    <w:rsid w:val="00637F11"/>
    <w:rsid w:val="00642AD8"/>
    <w:rsid w:val="006655B0"/>
    <w:rsid w:val="0067039F"/>
    <w:rsid w:val="0067379B"/>
    <w:rsid w:val="006773E4"/>
    <w:rsid w:val="00684799"/>
    <w:rsid w:val="0069659E"/>
    <w:rsid w:val="00697AAB"/>
    <w:rsid w:val="006A188C"/>
    <w:rsid w:val="006A3031"/>
    <w:rsid w:val="006B4F1B"/>
    <w:rsid w:val="006B507A"/>
    <w:rsid w:val="006B727C"/>
    <w:rsid w:val="006C0D2C"/>
    <w:rsid w:val="006C1DFC"/>
    <w:rsid w:val="006C31FD"/>
    <w:rsid w:val="006C4C2E"/>
    <w:rsid w:val="006D01C9"/>
    <w:rsid w:val="006D164B"/>
    <w:rsid w:val="006D1768"/>
    <w:rsid w:val="006D30EF"/>
    <w:rsid w:val="006D5680"/>
    <w:rsid w:val="006D5A27"/>
    <w:rsid w:val="006D64C6"/>
    <w:rsid w:val="006D7DE7"/>
    <w:rsid w:val="006E39A5"/>
    <w:rsid w:val="006E6390"/>
    <w:rsid w:val="006F053F"/>
    <w:rsid w:val="006F0DE3"/>
    <w:rsid w:val="0070727A"/>
    <w:rsid w:val="00712E8F"/>
    <w:rsid w:val="00720190"/>
    <w:rsid w:val="00720A30"/>
    <w:rsid w:val="00724F69"/>
    <w:rsid w:val="00725CF5"/>
    <w:rsid w:val="00741167"/>
    <w:rsid w:val="007411B4"/>
    <w:rsid w:val="00742CFA"/>
    <w:rsid w:val="00746DE3"/>
    <w:rsid w:val="00750B3B"/>
    <w:rsid w:val="0076001C"/>
    <w:rsid w:val="00760658"/>
    <w:rsid w:val="0076266C"/>
    <w:rsid w:val="00763907"/>
    <w:rsid w:val="00764886"/>
    <w:rsid w:val="00771698"/>
    <w:rsid w:val="00772BF7"/>
    <w:rsid w:val="00773F4B"/>
    <w:rsid w:val="00781607"/>
    <w:rsid w:val="007917F5"/>
    <w:rsid w:val="007928E8"/>
    <w:rsid w:val="00793DDF"/>
    <w:rsid w:val="00794DB5"/>
    <w:rsid w:val="007A0A88"/>
    <w:rsid w:val="007B20AE"/>
    <w:rsid w:val="007B4565"/>
    <w:rsid w:val="007C1AD3"/>
    <w:rsid w:val="007E29FF"/>
    <w:rsid w:val="007E7322"/>
    <w:rsid w:val="007F3FE7"/>
    <w:rsid w:val="007F493E"/>
    <w:rsid w:val="007F6B3C"/>
    <w:rsid w:val="00803AAE"/>
    <w:rsid w:val="00803FDF"/>
    <w:rsid w:val="0080581B"/>
    <w:rsid w:val="00810D08"/>
    <w:rsid w:val="00811A63"/>
    <w:rsid w:val="00813970"/>
    <w:rsid w:val="0082154D"/>
    <w:rsid w:val="008252F5"/>
    <w:rsid w:val="00826920"/>
    <w:rsid w:val="00840FC2"/>
    <w:rsid w:val="008410B6"/>
    <w:rsid w:val="00846660"/>
    <w:rsid w:val="00851CC6"/>
    <w:rsid w:val="0085501A"/>
    <w:rsid w:val="00856CAD"/>
    <w:rsid w:val="0085747F"/>
    <w:rsid w:val="00860869"/>
    <w:rsid w:val="00865CD3"/>
    <w:rsid w:val="0087320A"/>
    <w:rsid w:val="00873E17"/>
    <w:rsid w:val="00886F65"/>
    <w:rsid w:val="008957E2"/>
    <w:rsid w:val="008A3497"/>
    <w:rsid w:val="008A6C3B"/>
    <w:rsid w:val="008B4148"/>
    <w:rsid w:val="008C0813"/>
    <w:rsid w:val="008C0F95"/>
    <w:rsid w:val="008C3C65"/>
    <w:rsid w:val="008C714E"/>
    <w:rsid w:val="008C7F3B"/>
    <w:rsid w:val="008D45D0"/>
    <w:rsid w:val="008E069C"/>
    <w:rsid w:val="008E20BC"/>
    <w:rsid w:val="008E4E7B"/>
    <w:rsid w:val="008F1DF3"/>
    <w:rsid w:val="008F33A4"/>
    <w:rsid w:val="008F39D2"/>
    <w:rsid w:val="008F5F03"/>
    <w:rsid w:val="008F6501"/>
    <w:rsid w:val="00904691"/>
    <w:rsid w:val="00905491"/>
    <w:rsid w:val="009105A3"/>
    <w:rsid w:val="009125E7"/>
    <w:rsid w:val="00923C77"/>
    <w:rsid w:val="009301B4"/>
    <w:rsid w:val="00941768"/>
    <w:rsid w:val="00947159"/>
    <w:rsid w:val="009536A5"/>
    <w:rsid w:val="0095744D"/>
    <w:rsid w:val="009621D2"/>
    <w:rsid w:val="00963D37"/>
    <w:rsid w:val="00965478"/>
    <w:rsid w:val="009658EE"/>
    <w:rsid w:val="00966724"/>
    <w:rsid w:val="00966F98"/>
    <w:rsid w:val="00967F31"/>
    <w:rsid w:val="0097388B"/>
    <w:rsid w:val="00973C9B"/>
    <w:rsid w:val="00975E52"/>
    <w:rsid w:val="0097613C"/>
    <w:rsid w:val="00976F3C"/>
    <w:rsid w:val="009923CB"/>
    <w:rsid w:val="009943CA"/>
    <w:rsid w:val="009A2DE1"/>
    <w:rsid w:val="009A3F45"/>
    <w:rsid w:val="009A5E28"/>
    <w:rsid w:val="009B221F"/>
    <w:rsid w:val="009B2C0D"/>
    <w:rsid w:val="009B3C12"/>
    <w:rsid w:val="009B53F1"/>
    <w:rsid w:val="009D2479"/>
    <w:rsid w:val="009D521B"/>
    <w:rsid w:val="009D6CD2"/>
    <w:rsid w:val="009D79B5"/>
    <w:rsid w:val="009E2CFF"/>
    <w:rsid w:val="009E5AD7"/>
    <w:rsid w:val="009E6B25"/>
    <w:rsid w:val="009E6B73"/>
    <w:rsid w:val="009E7013"/>
    <w:rsid w:val="009F40D5"/>
    <w:rsid w:val="00A0492B"/>
    <w:rsid w:val="00A1379D"/>
    <w:rsid w:val="00A1524E"/>
    <w:rsid w:val="00A1729C"/>
    <w:rsid w:val="00A335C5"/>
    <w:rsid w:val="00A34E9D"/>
    <w:rsid w:val="00A47BAF"/>
    <w:rsid w:val="00A56EAF"/>
    <w:rsid w:val="00A579F4"/>
    <w:rsid w:val="00A63E65"/>
    <w:rsid w:val="00A7100F"/>
    <w:rsid w:val="00A71CFC"/>
    <w:rsid w:val="00A7537E"/>
    <w:rsid w:val="00A75F05"/>
    <w:rsid w:val="00A8126A"/>
    <w:rsid w:val="00A81397"/>
    <w:rsid w:val="00A858F6"/>
    <w:rsid w:val="00A91069"/>
    <w:rsid w:val="00A9552B"/>
    <w:rsid w:val="00AA183B"/>
    <w:rsid w:val="00AA28C3"/>
    <w:rsid w:val="00AB0909"/>
    <w:rsid w:val="00AB28A6"/>
    <w:rsid w:val="00AB4320"/>
    <w:rsid w:val="00AC1208"/>
    <w:rsid w:val="00AC72E4"/>
    <w:rsid w:val="00AD06D4"/>
    <w:rsid w:val="00AD14E8"/>
    <w:rsid w:val="00AD773D"/>
    <w:rsid w:val="00AE519F"/>
    <w:rsid w:val="00AE59DA"/>
    <w:rsid w:val="00AF04C1"/>
    <w:rsid w:val="00B04FC1"/>
    <w:rsid w:val="00B0651E"/>
    <w:rsid w:val="00B16EF7"/>
    <w:rsid w:val="00B25EA1"/>
    <w:rsid w:val="00B41678"/>
    <w:rsid w:val="00B4532C"/>
    <w:rsid w:val="00B46F04"/>
    <w:rsid w:val="00B52447"/>
    <w:rsid w:val="00B54244"/>
    <w:rsid w:val="00B72F3D"/>
    <w:rsid w:val="00B76080"/>
    <w:rsid w:val="00B8084D"/>
    <w:rsid w:val="00B80A63"/>
    <w:rsid w:val="00B82A26"/>
    <w:rsid w:val="00B84BF0"/>
    <w:rsid w:val="00B85FA4"/>
    <w:rsid w:val="00B91F81"/>
    <w:rsid w:val="00B976DD"/>
    <w:rsid w:val="00BA2D59"/>
    <w:rsid w:val="00BA593D"/>
    <w:rsid w:val="00BB3E20"/>
    <w:rsid w:val="00BB4A02"/>
    <w:rsid w:val="00BB55A5"/>
    <w:rsid w:val="00BB63B8"/>
    <w:rsid w:val="00BC4E73"/>
    <w:rsid w:val="00BC674D"/>
    <w:rsid w:val="00BD1C3E"/>
    <w:rsid w:val="00BD347F"/>
    <w:rsid w:val="00BD420B"/>
    <w:rsid w:val="00BD4380"/>
    <w:rsid w:val="00BD51B5"/>
    <w:rsid w:val="00BE1D6E"/>
    <w:rsid w:val="00BE3E87"/>
    <w:rsid w:val="00BE7827"/>
    <w:rsid w:val="00BF1670"/>
    <w:rsid w:val="00BF1993"/>
    <w:rsid w:val="00BF1AAB"/>
    <w:rsid w:val="00BF2379"/>
    <w:rsid w:val="00BF703A"/>
    <w:rsid w:val="00C04F32"/>
    <w:rsid w:val="00C068B1"/>
    <w:rsid w:val="00C10741"/>
    <w:rsid w:val="00C13C58"/>
    <w:rsid w:val="00C161D9"/>
    <w:rsid w:val="00C219E5"/>
    <w:rsid w:val="00C246B5"/>
    <w:rsid w:val="00C26954"/>
    <w:rsid w:val="00C30A0B"/>
    <w:rsid w:val="00C32243"/>
    <w:rsid w:val="00C43569"/>
    <w:rsid w:val="00C6222E"/>
    <w:rsid w:val="00C774C7"/>
    <w:rsid w:val="00C80507"/>
    <w:rsid w:val="00C80D30"/>
    <w:rsid w:val="00C8239D"/>
    <w:rsid w:val="00C834AD"/>
    <w:rsid w:val="00C87BDC"/>
    <w:rsid w:val="00C91226"/>
    <w:rsid w:val="00C91898"/>
    <w:rsid w:val="00C97DD9"/>
    <w:rsid w:val="00CA188B"/>
    <w:rsid w:val="00CA5DA9"/>
    <w:rsid w:val="00CB117A"/>
    <w:rsid w:val="00CB33E2"/>
    <w:rsid w:val="00CB3B9F"/>
    <w:rsid w:val="00CC125E"/>
    <w:rsid w:val="00CC2310"/>
    <w:rsid w:val="00CC3AAE"/>
    <w:rsid w:val="00CC4CA2"/>
    <w:rsid w:val="00CC7F5B"/>
    <w:rsid w:val="00CD18EF"/>
    <w:rsid w:val="00CD7C94"/>
    <w:rsid w:val="00CE6F54"/>
    <w:rsid w:val="00CF3CC1"/>
    <w:rsid w:val="00D03A2D"/>
    <w:rsid w:val="00D16D3A"/>
    <w:rsid w:val="00D21547"/>
    <w:rsid w:val="00D248EF"/>
    <w:rsid w:val="00D27FFE"/>
    <w:rsid w:val="00D3143C"/>
    <w:rsid w:val="00D529FC"/>
    <w:rsid w:val="00D60F74"/>
    <w:rsid w:val="00D64CF8"/>
    <w:rsid w:val="00D735DB"/>
    <w:rsid w:val="00D75402"/>
    <w:rsid w:val="00D76A1C"/>
    <w:rsid w:val="00D8090C"/>
    <w:rsid w:val="00D82E1E"/>
    <w:rsid w:val="00D82ED4"/>
    <w:rsid w:val="00D86643"/>
    <w:rsid w:val="00D939A4"/>
    <w:rsid w:val="00D93CB6"/>
    <w:rsid w:val="00D95B64"/>
    <w:rsid w:val="00D96286"/>
    <w:rsid w:val="00D96BDD"/>
    <w:rsid w:val="00DA5F36"/>
    <w:rsid w:val="00DA63B5"/>
    <w:rsid w:val="00DB0067"/>
    <w:rsid w:val="00DC0B1C"/>
    <w:rsid w:val="00DC455F"/>
    <w:rsid w:val="00DC4609"/>
    <w:rsid w:val="00DD0F13"/>
    <w:rsid w:val="00DD14EA"/>
    <w:rsid w:val="00DD2518"/>
    <w:rsid w:val="00DD3C3C"/>
    <w:rsid w:val="00DD7395"/>
    <w:rsid w:val="00DD7F4E"/>
    <w:rsid w:val="00DE4535"/>
    <w:rsid w:val="00DE5D19"/>
    <w:rsid w:val="00DF45C0"/>
    <w:rsid w:val="00DF4E5B"/>
    <w:rsid w:val="00DF5CC5"/>
    <w:rsid w:val="00E002B5"/>
    <w:rsid w:val="00E01C42"/>
    <w:rsid w:val="00E05CA1"/>
    <w:rsid w:val="00E06180"/>
    <w:rsid w:val="00E10942"/>
    <w:rsid w:val="00E11600"/>
    <w:rsid w:val="00E12643"/>
    <w:rsid w:val="00E16388"/>
    <w:rsid w:val="00E16C8F"/>
    <w:rsid w:val="00E26EA1"/>
    <w:rsid w:val="00E32982"/>
    <w:rsid w:val="00E34615"/>
    <w:rsid w:val="00E3500B"/>
    <w:rsid w:val="00E45E52"/>
    <w:rsid w:val="00E46B7C"/>
    <w:rsid w:val="00E51476"/>
    <w:rsid w:val="00E52DF6"/>
    <w:rsid w:val="00E5304A"/>
    <w:rsid w:val="00E5478D"/>
    <w:rsid w:val="00E56F8F"/>
    <w:rsid w:val="00E6651A"/>
    <w:rsid w:val="00E82415"/>
    <w:rsid w:val="00E83B07"/>
    <w:rsid w:val="00E8488C"/>
    <w:rsid w:val="00E875FF"/>
    <w:rsid w:val="00E87CFD"/>
    <w:rsid w:val="00E902A5"/>
    <w:rsid w:val="00E90E5F"/>
    <w:rsid w:val="00EA3180"/>
    <w:rsid w:val="00EA5006"/>
    <w:rsid w:val="00EA59A0"/>
    <w:rsid w:val="00EA6621"/>
    <w:rsid w:val="00EA6E5C"/>
    <w:rsid w:val="00EB0D75"/>
    <w:rsid w:val="00EB2B50"/>
    <w:rsid w:val="00EB4FB9"/>
    <w:rsid w:val="00EB60F7"/>
    <w:rsid w:val="00EB673A"/>
    <w:rsid w:val="00EC0B2B"/>
    <w:rsid w:val="00EC258C"/>
    <w:rsid w:val="00EC51C5"/>
    <w:rsid w:val="00ED2BA3"/>
    <w:rsid w:val="00ED351A"/>
    <w:rsid w:val="00ED465D"/>
    <w:rsid w:val="00ED5BB8"/>
    <w:rsid w:val="00EE5FA9"/>
    <w:rsid w:val="00EE6143"/>
    <w:rsid w:val="00EF1189"/>
    <w:rsid w:val="00EF1CCF"/>
    <w:rsid w:val="00F0025D"/>
    <w:rsid w:val="00F01D29"/>
    <w:rsid w:val="00F02732"/>
    <w:rsid w:val="00F110A2"/>
    <w:rsid w:val="00F20E06"/>
    <w:rsid w:val="00F22829"/>
    <w:rsid w:val="00F22EC9"/>
    <w:rsid w:val="00F26982"/>
    <w:rsid w:val="00F2769D"/>
    <w:rsid w:val="00F4093D"/>
    <w:rsid w:val="00F52DA3"/>
    <w:rsid w:val="00F55556"/>
    <w:rsid w:val="00F600F7"/>
    <w:rsid w:val="00F61914"/>
    <w:rsid w:val="00F72997"/>
    <w:rsid w:val="00F73023"/>
    <w:rsid w:val="00F75314"/>
    <w:rsid w:val="00F770FF"/>
    <w:rsid w:val="00F80EE4"/>
    <w:rsid w:val="00F81EB2"/>
    <w:rsid w:val="00F81F1B"/>
    <w:rsid w:val="00F879ED"/>
    <w:rsid w:val="00F91283"/>
    <w:rsid w:val="00F95DE4"/>
    <w:rsid w:val="00F972D8"/>
    <w:rsid w:val="00F97D0E"/>
    <w:rsid w:val="00FA1F7B"/>
    <w:rsid w:val="00FA214D"/>
    <w:rsid w:val="00FB0171"/>
    <w:rsid w:val="00FC10F7"/>
    <w:rsid w:val="00FD244A"/>
    <w:rsid w:val="00FD3329"/>
    <w:rsid w:val="00FE2F96"/>
    <w:rsid w:val="00FE3A47"/>
    <w:rsid w:val="00FE60D2"/>
    <w:rsid w:val="00FF3B6F"/>
    <w:rsid w:val="00FF48FD"/>
    <w:rsid w:val="00FF7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BBC"/>
    <w:rPr>
      <w:sz w:val="24"/>
      <w:szCs w:val="24"/>
      <w:lang w:val="ru-RU" w:eastAsia="ru-RU"/>
    </w:rPr>
  </w:style>
  <w:style w:type="paragraph" w:styleId="1">
    <w:name w:val="heading 1"/>
    <w:basedOn w:val="a"/>
    <w:next w:val="a"/>
    <w:link w:val="10"/>
    <w:uiPriority w:val="99"/>
    <w:qFormat/>
    <w:rsid w:val="00362BBC"/>
    <w:pPr>
      <w:keepNext/>
      <w:jc w:val="both"/>
      <w:outlineLvl w:val="0"/>
    </w:pPr>
    <w:rPr>
      <w:b/>
      <w:bCs/>
      <w:sz w:val="28"/>
      <w:lang w:val="ro-RO"/>
    </w:rPr>
  </w:style>
  <w:style w:type="paragraph" w:styleId="2">
    <w:name w:val="heading 2"/>
    <w:basedOn w:val="a"/>
    <w:next w:val="a"/>
    <w:link w:val="20"/>
    <w:uiPriority w:val="99"/>
    <w:qFormat/>
    <w:rsid w:val="00362BBC"/>
    <w:pPr>
      <w:keepNext/>
      <w:spacing w:line="360" w:lineRule="auto"/>
      <w:jc w:val="center"/>
      <w:outlineLvl w:val="1"/>
    </w:pPr>
    <w:rPr>
      <w:b/>
      <w:bCs/>
      <w:sz w:val="28"/>
      <w:lang w:val="ro-RO"/>
    </w:rPr>
  </w:style>
  <w:style w:type="paragraph" w:styleId="3">
    <w:name w:val="heading 3"/>
    <w:basedOn w:val="a"/>
    <w:next w:val="a"/>
    <w:link w:val="30"/>
    <w:uiPriority w:val="99"/>
    <w:qFormat/>
    <w:rsid w:val="00362BBC"/>
    <w:pPr>
      <w:keepNext/>
      <w:jc w:val="center"/>
      <w:outlineLvl w:val="2"/>
    </w:pPr>
    <w:rPr>
      <w:b/>
      <w:bCs/>
      <w:lang w:val="ro-RO"/>
    </w:rPr>
  </w:style>
  <w:style w:type="paragraph" w:styleId="4">
    <w:name w:val="heading 4"/>
    <w:basedOn w:val="a"/>
    <w:next w:val="a"/>
    <w:link w:val="40"/>
    <w:uiPriority w:val="99"/>
    <w:qFormat/>
    <w:rsid w:val="009536A5"/>
    <w:pPr>
      <w:keepNext/>
      <w:spacing w:before="240" w:after="60"/>
      <w:outlineLvl w:val="3"/>
    </w:pPr>
    <w:rPr>
      <w:b/>
      <w:bCs/>
      <w:sz w:val="28"/>
      <w:szCs w:val="28"/>
    </w:rPr>
  </w:style>
  <w:style w:type="paragraph" w:styleId="9">
    <w:name w:val="heading 9"/>
    <w:basedOn w:val="a"/>
    <w:next w:val="a"/>
    <w:link w:val="90"/>
    <w:uiPriority w:val="99"/>
    <w:qFormat/>
    <w:rsid w:val="005951B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5BB8"/>
    <w:rPr>
      <w:rFonts w:ascii="Cambria" w:hAnsi="Cambria" w:cs="Times New Roman"/>
      <w:b/>
      <w:bCs/>
      <w:kern w:val="32"/>
      <w:sz w:val="32"/>
      <w:szCs w:val="32"/>
      <w:lang w:val="ru-RU" w:eastAsia="ru-RU"/>
    </w:rPr>
  </w:style>
  <w:style w:type="character" w:customStyle="1" w:styleId="20">
    <w:name w:val="Заголовок 2 Знак"/>
    <w:basedOn w:val="a0"/>
    <w:link w:val="2"/>
    <w:uiPriority w:val="99"/>
    <w:locked/>
    <w:rsid w:val="00ED5BB8"/>
    <w:rPr>
      <w:rFonts w:ascii="Cambria" w:hAnsi="Cambria" w:cs="Times New Roman"/>
      <w:b/>
      <w:bCs/>
      <w:i/>
      <w:iCs/>
      <w:sz w:val="28"/>
      <w:szCs w:val="28"/>
      <w:lang w:val="ru-RU" w:eastAsia="ru-RU"/>
    </w:rPr>
  </w:style>
  <w:style w:type="character" w:customStyle="1" w:styleId="30">
    <w:name w:val="Заголовок 3 Знак"/>
    <w:basedOn w:val="a0"/>
    <w:link w:val="3"/>
    <w:uiPriority w:val="99"/>
    <w:semiHidden/>
    <w:locked/>
    <w:rsid w:val="00ED5BB8"/>
    <w:rPr>
      <w:rFonts w:ascii="Cambria" w:hAnsi="Cambria" w:cs="Times New Roman"/>
      <w:b/>
      <w:bCs/>
      <w:sz w:val="26"/>
      <w:szCs w:val="26"/>
      <w:lang w:val="ru-RU" w:eastAsia="ru-RU"/>
    </w:rPr>
  </w:style>
  <w:style w:type="character" w:customStyle="1" w:styleId="40">
    <w:name w:val="Заголовок 4 Знак"/>
    <w:basedOn w:val="a0"/>
    <w:link w:val="4"/>
    <w:uiPriority w:val="99"/>
    <w:semiHidden/>
    <w:locked/>
    <w:rsid w:val="00ED5BB8"/>
    <w:rPr>
      <w:rFonts w:ascii="Calibri" w:hAnsi="Calibri" w:cs="Times New Roman"/>
      <w:b/>
      <w:bCs/>
      <w:sz w:val="28"/>
      <w:szCs w:val="28"/>
      <w:lang w:val="ru-RU" w:eastAsia="ru-RU"/>
    </w:rPr>
  </w:style>
  <w:style w:type="character" w:customStyle="1" w:styleId="90">
    <w:name w:val="Заголовок 9 Знак"/>
    <w:basedOn w:val="a0"/>
    <w:link w:val="9"/>
    <w:uiPriority w:val="99"/>
    <w:semiHidden/>
    <w:locked/>
    <w:rsid w:val="00ED5BB8"/>
    <w:rPr>
      <w:rFonts w:ascii="Cambria" w:hAnsi="Cambria" w:cs="Times New Roman"/>
      <w:lang w:val="ru-RU" w:eastAsia="ru-RU"/>
    </w:rPr>
  </w:style>
  <w:style w:type="paragraph" w:styleId="21">
    <w:name w:val="Body Text 2"/>
    <w:basedOn w:val="a"/>
    <w:link w:val="22"/>
    <w:uiPriority w:val="99"/>
    <w:rsid w:val="00362BBC"/>
    <w:rPr>
      <w:szCs w:val="20"/>
      <w:lang w:val="ro-RO"/>
    </w:rPr>
  </w:style>
  <w:style w:type="character" w:customStyle="1" w:styleId="22">
    <w:name w:val="Основной текст 2 Знак"/>
    <w:basedOn w:val="a0"/>
    <w:link w:val="21"/>
    <w:uiPriority w:val="99"/>
    <w:semiHidden/>
    <w:locked/>
    <w:rsid w:val="00ED5BB8"/>
    <w:rPr>
      <w:rFonts w:cs="Times New Roman"/>
      <w:sz w:val="24"/>
      <w:szCs w:val="24"/>
      <w:lang w:val="ru-RU" w:eastAsia="ru-RU"/>
    </w:rPr>
  </w:style>
  <w:style w:type="paragraph" w:customStyle="1" w:styleId="PRAG14">
    <w:name w:val="PRAG_14"/>
    <w:basedOn w:val="a"/>
    <w:uiPriority w:val="99"/>
    <w:rsid w:val="00362BBC"/>
    <w:pPr>
      <w:jc w:val="both"/>
    </w:pPr>
    <w:rPr>
      <w:rFonts w:ascii="$Pragmatica" w:hAnsi="$Pragmatica"/>
      <w:sz w:val="28"/>
      <w:szCs w:val="20"/>
      <w:lang w:val="en-US"/>
    </w:rPr>
  </w:style>
  <w:style w:type="paragraph" w:styleId="31">
    <w:name w:val="Body Text 3"/>
    <w:basedOn w:val="a"/>
    <w:link w:val="32"/>
    <w:uiPriority w:val="99"/>
    <w:rsid w:val="00362BBC"/>
    <w:pPr>
      <w:jc w:val="both"/>
    </w:pPr>
    <w:rPr>
      <w:i/>
      <w:szCs w:val="20"/>
      <w:lang w:val="ro-RO"/>
    </w:rPr>
  </w:style>
  <w:style w:type="character" w:customStyle="1" w:styleId="32">
    <w:name w:val="Основной текст 3 Знак"/>
    <w:basedOn w:val="a0"/>
    <w:link w:val="31"/>
    <w:uiPriority w:val="99"/>
    <w:semiHidden/>
    <w:locked/>
    <w:rsid w:val="00ED5BB8"/>
    <w:rPr>
      <w:rFonts w:cs="Times New Roman"/>
      <w:sz w:val="16"/>
      <w:szCs w:val="16"/>
      <w:lang w:val="ru-RU" w:eastAsia="ru-RU"/>
    </w:rPr>
  </w:style>
  <w:style w:type="paragraph" w:styleId="a3">
    <w:name w:val="Body Text Indent"/>
    <w:basedOn w:val="a"/>
    <w:link w:val="a4"/>
    <w:uiPriority w:val="99"/>
    <w:rsid w:val="00362BBC"/>
    <w:pPr>
      <w:ind w:firstLine="360"/>
    </w:pPr>
    <w:rPr>
      <w:szCs w:val="20"/>
      <w:lang w:val="ro-RO"/>
    </w:rPr>
  </w:style>
  <w:style w:type="character" w:customStyle="1" w:styleId="a4">
    <w:name w:val="Основной текст с отступом Знак"/>
    <w:basedOn w:val="a0"/>
    <w:link w:val="a3"/>
    <w:uiPriority w:val="99"/>
    <w:semiHidden/>
    <w:locked/>
    <w:rsid w:val="00ED5BB8"/>
    <w:rPr>
      <w:rFonts w:cs="Times New Roman"/>
      <w:sz w:val="24"/>
      <w:szCs w:val="24"/>
      <w:lang w:val="ru-RU" w:eastAsia="ru-RU"/>
    </w:rPr>
  </w:style>
  <w:style w:type="paragraph" w:styleId="23">
    <w:name w:val="Body Text Indent 2"/>
    <w:basedOn w:val="a"/>
    <w:link w:val="24"/>
    <w:uiPriority w:val="99"/>
    <w:rsid w:val="00362BBC"/>
    <w:pPr>
      <w:ind w:left="360"/>
    </w:pPr>
    <w:rPr>
      <w:szCs w:val="20"/>
      <w:lang w:val="ro-RO"/>
    </w:rPr>
  </w:style>
  <w:style w:type="character" w:customStyle="1" w:styleId="24">
    <w:name w:val="Основной текст с отступом 2 Знак"/>
    <w:basedOn w:val="a0"/>
    <w:link w:val="23"/>
    <w:uiPriority w:val="99"/>
    <w:semiHidden/>
    <w:locked/>
    <w:rsid w:val="00ED5BB8"/>
    <w:rPr>
      <w:rFonts w:cs="Times New Roman"/>
      <w:sz w:val="24"/>
      <w:szCs w:val="24"/>
      <w:lang w:val="ru-RU" w:eastAsia="ru-RU"/>
    </w:rPr>
  </w:style>
  <w:style w:type="paragraph" w:styleId="33">
    <w:name w:val="Body Text Indent 3"/>
    <w:basedOn w:val="a"/>
    <w:link w:val="34"/>
    <w:uiPriority w:val="99"/>
    <w:rsid w:val="00362BBC"/>
    <w:pPr>
      <w:ind w:left="360"/>
    </w:pPr>
    <w:rPr>
      <w:sz w:val="22"/>
      <w:szCs w:val="20"/>
      <w:lang w:val="ro-RO"/>
    </w:rPr>
  </w:style>
  <w:style w:type="character" w:customStyle="1" w:styleId="34">
    <w:name w:val="Основной текст с отступом 3 Знак"/>
    <w:basedOn w:val="a0"/>
    <w:link w:val="33"/>
    <w:uiPriority w:val="99"/>
    <w:locked/>
    <w:rsid w:val="00E8488C"/>
    <w:rPr>
      <w:rFonts w:cs="Times New Roman"/>
      <w:sz w:val="22"/>
      <w:lang w:val="ro-RO"/>
    </w:rPr>
  </w:style>
  <w:style w:type="paragraph" w:styleId="a5">
    <w:name w:val="Title"/>
    <w:basedOn w:val="a"/>
    <w:link w:val="a6"/>
    <w:uiPriority w:val="99"/>
    <w:qFormat/>
    <w:rsid w:val="00362BBC"/>
    <w:pPr>
      <w:spacing w:line="360" w:lineRule="auto"/>
      <w:jc w:val="center"/>
    </w:pPr>
    <w:rPr>
      <w:b/>
      <w:bCs/>
      <w:i/>
      <w:iCs/>
      <w:sz w:val="32"/>
      <w:lang w:val="ro-RO" w:eastAsia="en-US"/>
    </w:rPr>
  </w:style>
  <w:style w:type="character" w:customStyle="1" w:styleId="a6">
    <w:name w:val="Название Знак"/>
    <w:basedOn w:val="a0"/>
    <w:link w:val="a5"/>
    <w:uiPriority w:val="99"/>
    <w:locked/>
    <w:rsid w:val="00593E6C"/>
    <w:rPr>
      <w:rFonts w:cs="Times New Roman"/>
      <w:b/>
      <w:i/>
      <w:sz w:val="24"/>
      <w:lang w:val="ro-RO"/>
    </w:rPr>
  </w:style>
  <w:style w:type="paragraph" w:styleId="a7">
    <w:name w:val="Block Text"/>
    <w:basedOn w:val="a"/>
    <w:uiPriority w:val="99"/>
    <w:rsid w:val="00362BBC"/>
    <w:pPr>
      <w:ind w:left="-567" w:right="-908"/>
    </w:pPr>
    <w:rPr>
      <w:sz w:val="28"/>
      <w:szCs w:val="20"/>
      <w:lang w:val="ro-RO"/>
    </w:rPr>
  </w:style>
  <w:style w:type="paragraph" w:styleId="a8">
    <w:name w:val="Body Text"/>
    <w:basedOn w:val="a"/>
    <w:link w:val="a9"/>
    <w:uiPriority w:val="99"/>
    <w:rsid w:val="005979DC"/>
    <w:pPr>
      <w:widowControl w:val="0"/>
      <w:spacing w:after="120"/>
      <w:ind w:firstLine="720"/>
      <w:jc w:val="both"/>
    </w:pPr>
    <w:rPr>
      <w:szCs w:val="20"/>
      <w:lang w:val="ro-RO"/>
    </w:rPr>
  </w:style>
  <w:style w:type="character" w:customStyle="1" w:styleId="a9">
    <w:name w:val="Основной текст Знак"/>
    <w:basedOn w:val="a0"/>
    <w:link w:val="a8"/>
    <w:uiPriority w:val="99"/>
    <w:locked/>
    <w:rsid w:val="00E90E5F"/>
    <w:rPr>
      <w:rFonts w:cs="Times New Roman"/>
      <w:snapToGrid w:val="0"/>
      <w:sz w:val="24"/>
      <w:lang w:val="ro-RO"/>
    </w:rPr>
  </w:style>
  <w:style w:type="paragraph" w:styleId="aa">
    <w:name w:val="header"/>
    <w:basedOn w:val="a"/>
    <w:link w:val="ab"/>
    <w:uiPriority w:val="99"/>
    <w:rsid w:val="00193B1A"/>
    <w:pPr>
      <w:tabs>
        <w:tab w:val="center" w:pos="4677"/>
        <w:tab w:val="right" w:pos="9355"/>
      </w:tabs>
    </w:pPr>
  </w:style>
  <w:style w:type="character" w:customStyle="1" w:styleId="ab">
    <w:name w:val="Верхний колонтитул Знак"/>
    <w:basedOn w:val="a0"/>
    <w:link w:val="aa"/>
    <w:uiPriority w:val="99"/>
    <w:semiHidden/>
    <w:locked/>
    <w:rsid w:val="00ED5BB8"/>
    <w:rPr>
      <w:rFonts w:cs="Times New Roman"/>
      <w:sz w:val="24"/>
      <w:szCs w:val="24"/>
      <w:lang w:val="ru-RU" w:eastAsia="ru-RU"/>
    </w:rPr>
  </w:style>
  <w:style w:type="paragraph" w:styleId="ac">
    <w:name w:val="footer"/>
    <w:basedOn w:val="a"/>
    <w:link w:val="ad"/>
    <w:uiPriority w:val="99"/>
    <w:rsid w:val="00193B1A"/>
    <w:pPr>
      <w:tabs>
        <w:tab w:val="center" w:pos="4677"/>
        <w:tab w:val="right" w:pos="9355"/>
      </w:tabs>
    </w:pPr>
  </w:style>
  <w:style w:type="character" w:customStyle="1" w:styleId="ad">
    <w:name w:val="Нижний колонтитул Знак"/>
    <w:basedOn w:val="a0"/>
    <w:link w:val="ac"/>
    <w:uiPriority w:val="99"/>
    <w:semiHidden/>
    <w:locked/>
    <w:rsid w:val="00ED5BB8"/>
    <w:rPr>
      <w:rFonts w:cs="Times New Roman"/>
      <w:sz w:val="24"/>
      <w:szCs w:val="24"/>
      <w:lang w:val="ru-RU" w:eastAsia="ru-RU"/>
    </w:rPr>
  </w:style>
  <w:style w:type="table" w:styleId="ae">
    <w:name w:val="Table Grid"/>
    <w:basedOn w:val="a1"/>
    <w:uiPriority w:val="99"/>
    <w:rsid w:val="00193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rsid w:val="00193B1A"/>
    <w:rPr>
      <w:rFonts w:cs="Times New Roman"/>
    </w:rPr>
  </w:style>
  <w:style w:type="paragraph" w:styleId="af0">
    <w:name w:val="caption"/>
    <w:basedOn w:val="a"/>
    <w:next w:val="a"/>
    <w:uiPriority w:val="99"/>
    <w:qFormat/>
    <w:rsid w:val="00803AAE"/>
    <w:pPr>
      <w:widowControl w:val="0"/>
    </w:pPr>
    <w:rPr>
      <w:b/>
      <w:sz w:val="28"/>
      <w:szCs w:val="20"/>
      <w:lang w:val="ro-RO"/>
    </w:rPr>
  </w:style>
  <w:style w:type="paragraph" w:customStyle="1" w:styleId="FR3">
    <w:name w:val="FR3"/>
    <w:uiPriority w:val="99"/>
    <w:rsid w:val="0004063E"/>
    <w:pPr>
      <w:widowControl w:val="0"/>
      <w:spacing w:before="340"/>
      <w:jc w:val="center"/>
    </w:pPr>
    <w:rPr>
      <w:sz w:val="32"/>
      <w:lang w:eastAsia="ru-RU"/>
    </w:rPr>
  </w:style>
  <w:style w:type="paragraph" w:styleId="25">
    <w:name w:val="List 2"/>
    <w:basedOn w:val="a"/>
    <w:uiPriority w:val="99"/>
    <w:rsid w:val="0004063E"/>
    <w:pPr>
      <w:widowControl w:val="0"/>
      <w:ind w:left="566" w:hanging="283"/>
      <w:jc w:val="both"/>
    </w:pPr>
    <w:rPr>
      <w:szCs w:val="20"/>
      <w:lang w:val="ro-RO"/>
    </w:rPr>
  </w:style>
  <w:style w:type="paragraph" w:styleId="35">
    <w:name w:val="List 3"/>
    <w:basedOn w:val="a"/>
    <w:uiPriority w:val="99"/>
    <w:rsid w:val="0004063E"/>
    <w:pPr>
      <w:widowControl w:val="0"/>
      <w:ind w:left="849" w:hanging="283"/>
      <w:jc w:val="both"/>
    </w:pPr>
    <w:rPr>
      <w:szCs w:val="20"/>
      <w:lang w:val="ro-RO"/>
    </w:rPr>
  </w:style>
  <w:style w:type="paragraph" w:styleId="26">
    <w:name w:val="List Continue 2"/>
    <w:basedOn w:val="a"/>
    <w:uiPriority w:val="99"/>
    <w:rsid w:val="0004063E"/>
    <w:pPr>
      <w:widowControl w:val="0"/>
      <w:spacing w:after="120"/>
      <w:ind w:left="566" w:firstLine="720"/>
      <w:jc w:val="both"/>
    </w:pPr>
    <w:rPr>
      <w:szCs w:val="20"/>
      <w:lang w:val="ro-RO"/>
    </w:rPr>
  </w:style>
  <w:style w:type="paragraph" w:styleId="af1">
    <w:name w:val="Plain Text"/>
    <w:basedOn w:val="a"/>
    <w:link w:val="af2"/>
    <w:uiPriority w:val="99"/>
    <w:rsid w:val="00CF3CC1"/>
    <w:rPr>
      <w:rFonts w:ascii="Courier New" w:hAnsi="Courier New"/>
      <w:sz w:val="20"/>
      <w:szCs w:val="20"/>
      <w:lang w:val="en-US" w:eastAsia="en-US"/>
    </w:rPr>
  </w:style>
  <w:style w:type="character" w:customStyle="1" w:styleId="af2">
    <w:name w:val="Текст Знак"/>
    <w:basedOn w:val="a0"/>
    <w:link w:val="af1"/>
    <w:uiPriority w:val="99"/>
    <w:locked/>
    <w:rsid w:val="00202EBD"/>
    <w:rPr>
      <w:rFonts w:ascii="Courier New" w:hAnsi="Courier New" w:cs="Times New Roman"/>
    </w:rPr>
  </w:style>
  <w:style w:type="character" w:styleId="af3">
    <w:name w:val="Hyperlink"/>
    <w:basedOn w:val="a0"/>
    <w:uiPriority w:val="99"/>
    <w:rsid w:val="000F35A9"/>
    <w:rPr>
      <w:rFonts w:cs="Times New Roman"/>
      <w:color w:val="0000FF"/>
      <w:u w:val="none"/>
      <w:effect w:val="none"/>
    </w:rPr>
  </w:style>
  <w:style w:type="paragraph" w:styleId="af4">
    <w:name w:val="Subtitle"/>
    <w:basedOn w:val="a"/>
    <w:link w:val="af5"/>
    <w:uiPriority w:val="99"/>
    <w:qFormat/>
    <w:rsid w:val="009536A5"/>
    <w:pPr>
      <w:jc w:val="center"/>
    </w:pPr>
    <w:rPr>
      <w:b/>
      <w:sz w:val="32"/>
      <w:szCs w:val="20"/>
      <w:lang w:val="ro-RO"/>
    </w:rPr>
  </w:style>
  <w:style w:type="character" w:customStyle="1" w:styleId="af5">
    <w:name w:val="Подзаголовок Знак"/>
    <w:basedOn w:val="a0"/>
    <w:link w:val="af4"/>
    <w:uiPriority w:val="99"/>
    <w:locked/>
    <w:rsid w:val="00ED5BB8"/>
    <w:rPr>
      <w:rFonts w:ascii="Cambria" w:hAnsi="Cambria" w:cs="Times New Roman"/>
      <w:sz w:val="24"/>
      <w:szCs w:val="24"/>
      <w:lang w:val="ru-RU" w:eastAsia="ru-RU"/>
    </w:rPr>
  </w:style>
  <w:style w:type="paragraph" w:styleId="af6">
    <w:name w:val="Balloon Text"/>
    <w:basedOn w:val="a"/>
    <w:link w:val="af7"/>
    <w:uiPriority w:val="99"/>
    <w:rsid w:val="002D1750"/>
    <w:rPr>
      <w:rFonts w:ascii="Tahoma" w:hAnsi="Tahoma" w:cs="Tahoma"/>
      <w:sz w:val="16"/>
      <w:szCs w:val="16"/>
    </w:rPr>
  </w:style>
  <w:style w:type="character" w:customStyle="1" w:styleId="af7">
    <w:name w:val="Текст выноски Знак"/>
    <w:basedOn w:val="a0"/>
    <w:link w:val="af6"/>
    <w:uiPriority w:val="99"/>
    <w:locked/>
    <w:rsid w:val="002D1750"/>
    <w:rPr>
      <w:rFonts w:ascii="Tahoma" w:hAnsi="Tahoma" w:cs="Tahoma"/>
      <w:sz w:val="16"/>
      <w:szCs w:val="16"/>
    </w:rPr>
  </w:style>
  <w:style w:type="paragraph" w:styleId="af8">
    <w:name w:val="List Paragraph"/>
    <w:basedOn w:val="a"/>
    <w:uiPriority w:val="99"/>
    <w:qFormat/>
    <w:rsid w:val="005C092A"/>
    <w:pPr>
      <w:ind w:left="720"/>
      <w:contextualSpacing/>
    </w:pPr>
  </w:style>
  <w:style w:type="paragraph" w:customStyle="1" w:styleId="ListParagraph1">
    <w:name w:val="List Paragraph1"/>
    <w:basedOn w:val="a"/>
    <w:uiPriority w:val="99"/>
    <w:rsid w:val="006332AA"/>
    <w:pPr>
      <w:spacing w:after="160" w:line="259" w:lineRule="auto"/>
      <w:ind w:left="720"/>
      <w:contextualSpacing/>
    </w:pPr>
    <w:rPr>
      <w:rFonts w:ascii="Calibri" w:hAnsi="Calibri"/>
      <w:sz w:val="22"/>
      <w:szCs w:val="22"/>
      <w:lang w:val="ro-RO"/>
    </w:rPr>
  </w:style>
  <w:style w:type="paragraph" w:customStyle="1" w:styleId="z1Char">
    <w:name w:val="z1 Char"/>
    <w:basedOn w:val="a"/>
    <w:uiPriority w:val="99"/>
    <w:semiHidden/>
    <w:rsid w:val="000A1E21"/>
    <w:pPr>
      <w:tabs>
        <w:tab w:val="num" w:pos="227"/>
      </w:tabs>
      <w:ind w:left="227" w:hanging="227"/>
      <w:jc w:val="both"/>
    </w:pPr>
    <w:rPr>
      <w:color w:val="000000"/>
      <w:sz w:val="22"/>
      <w:szCs w:val="22"/>
    </w:rPr>
  </w:style>
  <w:style w:type="paragraph" w:customStyle="1" w:styleId="af9">
    <w:name w:val="Содержимое таблицы"/>
    <w:basedOn w:val="a"/>
    <w:uiPriority w:val="99"/>
    <w:rsid w:val="00A63E65"/>
    <w:pPr>
      <w:widowControl w:val="0"/>
      <w:suppressLineNumbers/>
      <w:suppressAutoHyphens/>
    </w:pPr>
    <w:rPr>
      <w:rFonts w:eastAsia="SimSun" w:cs="Mangal"/>
      <w:kern w:val="1"/>
      <w:lang w:eastAsia="zh-CN" w:bidi="hi-IN"/>
    </w:rPr>
  </w:style>
  <w:style w:type="paragraph" w:styleId="afa">
    <w:name w:val="Normal (Web)"/>
    <w:basedOn w:val="a"/>
    <w:uiPriority w:val="99"/>
    <w:rsid w:val="00A63E65"/>
    <w:pPr>
      <w:spacing w:before="100" w:beforeAutospacing="1" w:after="100" w:afterAutospacing="1"/>
    </w:pPr>
    <w:rPr>
      <w:lang w:val="ro-RO" w:eastAsia="ro-RO"/>
    </w:rPr>
  </w:style>
  <w:style w:type="character" w:styleId="afb">
    <w:name w:val="Strong"/>
    <w:basedOn w:val="a0"/>
    <w:uiPriority w:val="99"/>
    <w:qFormat/>
    <w:locked/>
    <w:rsid w:val="00C246B5"/>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BBC"/>
    <w:rPr>
      <w:sz w:val="24"/>
      <w:szCs w:val="24"/>
      <w:lang w:val="ru-RU" w:eastAsia="ru-RU"/>
    </w:rPr>
  </w:style>
  <w:style w:type="paragraph" w:styleId="1">
    <w:name w:val="heading 1"/>
    <w:basedOn w:val="a"/>
    <w:next w:val="a"/>
    <w:link w:val="10"/>
    <w:uiPriority w:val="99"/>
    <w:qFormat/>
    <w:rsid w:val="00362BBC"/>
    <w:pPr>
      <w:keepNext/>
      <w:jc w:val="both"/>
      <w:outlineLvl w:val="0"/>
    </w:pPr>
    <w:rPr>
      <w:b/>
      <w:bCs/>
      <w:sz w:val="28"/>
      <w:lang w:val="ro-RO"/>
    </w:rPr>
  </w:style>
  <w:style w:type="paragraph" w:styleId="2">
    <w:name w:val="heading 2"/>
    <w:basedOn w:val="a"/>
    <w:next w:val="a"/>
    <w:link w:val="20"/>
    <w:uiPriority w:val="99"/>
    <w:qFormat/>
    <w:rsid w:val="00362BBC"/>
    <w:pPr>
      <w:keepNext/>
      <w:spacing w:line="360" w:lineRule="auto"/>
      <w:jc w:val="center"/>
      <w:outlineLvl w:val="1"/>
    </w:pPr>
    <w:rPr>
      <w:b/>
      <w:bCs/>
      <w:sz w:val="28"/>
      <w:lang w:val="ro-RO"/>
    </w:rPr>
  </w:style>
  <w:style w:type="paragraph" w:styleId="3">
    <w:name w:val="heading 3"/>
    <w:basedOn w:val="a"/>
    <w:next w:val="a"/>
    <w:link w:val="30"/>
    <w:uiPriority w:val="99"/>
    <w:qFormat/>
    <w:rsid w:val="00362BBC"/>
    <w:pPr>
      <w:keepNext/>
      <w:jc w:val="center"/>
      <w:outlineLvl w:val="2"/>
    </w:pPr>
    <w:rPr>
      <w:b/>
      <w:bCs/>
      <w:lang w:val="ro-RO"/>
    </w:rPr>
  </w:style>
  <w:style w:type="paragraph" w:styleId="4">
    <w:name w:val="heading 4"/>
    <w:basedOn w:val="a"/>
    <w:next w:val="a"/>
    <w:link w:val="40"/>
    <w:uiPriority w:val="99"/>
    <w:qFormat/>
    <w:rsid w:val="009536A5"/>
    <w:pPr>
      <w:keepNext/>
      <w:spacing w:before="240" w:after="60"/>
      <w:outlineLvl w:val="3"/>
    </w:pPr>
    <w:rPr>
      <w:b/>
      <w:bCs/>
      <w:sz w:val="28"/>
      <w:szCs w:val="28"/>
    </w:rPr>
  </w:style>
  <w:style w:type="paragraph" w:styleId="9">
    <w:name w:val="heading 9"/>
    <w:basedOn w:val="a"/>
    <w:next w:val="a"/>
    <w:link w:val="90"/>
    <w:uiPriority w:val="99"/>
    <w:qFormat/>
    <w:rsid w:val="005951B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5BB8"/>
    <w:rPr>
      <w:rFonts w:ascii="Cambria" w:hAnsi="Cambria" w:cs="Times New Roman"/>
      <w:b/>
      <w:bCs/>
      <w:kern w:val="32"/>
      <w:sz w:val="32"/>
      <w:szCs w:val="32"/>
      <w:lang w:val="ru-RU" w:eastAsia="ru-RU"/>
    </w:rPr>
  </w:style>
  <w:style w:type="character" w:customStyle="1" w:styleId="20">
    <w:name w:val="Заголовок 2 Знак"/>
    <w:basedOn w:val="a0"/>
    <w:link w:val="2"/>
    <w:uiPriority w:val="99"/>
    <w:locked/>
    <w:rsid w:val="00ED5BB8"/>
    <w:rPr>
      <w:rFonts w:ascii="Cambria" w:hAnsi="Cambria" w:cs="Times New Roman"/>
      <w:b/>
      <w:bCs/>
      <w:i/>
      <w:iCs/>
      <w:sz w:val="28"/>
      <w:szCs w:val="28"/>
      <w:lang w:val="ru-RU" w:eastAsia="ru-RU"/>
    </w:rPr>
  </w:style>
  <w:style w:type="character" w:customStyle="1" w:styleId="30">
    <w:name w:val="Заголовок 3 Знак"/>
    <w:basedOn w:val="a0"/>
    <w:link w:val="3"/>
    <w:uiPriority w:val="99"/>
    <w:semiHidden/>
    <w:locked/>
    <w:rsid w:val="00ED5BB8"/>
    <w:rPr>
      <w:rFonts w:ascii="Cambria" w:hAnsi="Cambria" w:cs="Times New Roman"/>
      <w:b/>
      <w:bCs/>
      <w:sz w:val="26"/>
      <w:szCs w:val="26"/>
      <w:lang w:val="ru-RU" w:eastAsia="ru-RU"/>
    </w:rPr>
  </w:style>
  <w:style w:type="character" w:customStyle="1" w:styleId="40">
    <w:name w:val="Заголовок 4 Знак"/>
    <w:basedOn w:val="a0"/>
    <w:link w:val="4"/>
    <w:uiPriority w:val="99"/>
    <w:semiHidden/>
    <w:locked/>
    <w:rsid w:val="00ED5BB8"/>
    <w:rPr>
      <w:rFonts w:ascii="Calibri" w:hAnsi="Calibri" w:cs="Times New Roman"/>
      <w:b/>
      <w:bCs/>
      <w:sz w:val="28"/>
      <w:szCs w:val="28"/>
      <w:lang w:val="ru-RU" w:eastAsia="ru-RU"/>
    </w:rPr>
  </w:style>
  <w:style w:type="character" w:customStyle="1" w:styleId="90">
    <w:name w:val="Заголовок 9 Знак"/>
    <w:basedOn w:val="a0"/>
    <w:link w:val="9"/>
    <w:uiPriority w:val="99"/>
    <w:semiHidden/>
    <w:locked/>
    <w:rsid w:val="00ED5BB8"/>
    <w:rPr>
      <w:rFonts w:ascii="Cambria" w:hAnsi="Cambria" w:cs="Times New Roman"/>
      <w:lang w:val="ru-RU" w:eastAsia="ru-RU"/>
    </w:rPr>
  </w:style>
  <w:style w:type="paragraph" w:styleId="21">
    <w:name w:val="Body Text 2"/>
    <w:basedOn w:val="a"/>
    <w:link w:val="22"/>
    <w:uiPriority w:val="99"/>
    <w:rsid w:val="00362BBC"/>
    <w:rPr>
      <w:szCs w:val="20"/>
      <w:lang w:val="ro-RO"/>
    </w:rPr>
  </w:style>
  <w:style w:type="character" w:customStyle="1" w:styleId="22">
    <w:name w:val="Основной текст 2 Знак"/>
    <w:basedOn w:val="a0"/>
    <w:link w:val="21"/>
    <w:uiPriority w:val="99"/>
    <w:semiHidden/>
    <w:locked/>
    <w:rsid w:val="00ED5BB8"/>
    <w:rPr>
      <w:rFonts w:cs="Times New Roman"/>
      <w:sz w:val="24"/>
      <w:szCs w:val="24"/>
      <w:lang w:val="ru-RU" w:eastAsia="ru-RU"/>
    </w:rPr>
  </w:style>
  <w:style w:type="paragraph" w:customStyle="1" w:styleId="PRAG14">
    <w:name w:val="PRAG_14"/>
    <w:basedOn w:val="a"/>
    <w:uiPriority w:val="99"/>
    <w:rsid w:val="00362BBC"/>
    <w:pPr>
      <w:jc w:val="both"/>
    </w:pPr>
    <w:rPr>
      <w:rFonts w:ascii="$Pragmatica" w:hAnsi="$Pragmatica"/>
      <w:sz w:val="28"/>
      <w:szCs w:val="20"/>
      <w:lang w:val="en-US"/>
    </w:rPr>
  </w:style>
  <w:style w:type="paragraph" w:styleId="31">
    <w:name w:val="Body Text 3"/>
    <w:basedOn w:val="a"/>
    <w:link w:val="32"/>
    <w:uiPriority w:val="99"/>
    <w:rsid w:val="00362BBC"/>
    <w:pPr>
      <w:jc w:val="both"/>
    </w:pPr>
    <w:rPr>
      <w:i/>
      <w:szCs w:val="20"/>
      <w:lang w:val="ro-RO"/>
    </w:rPr>
  </w:style>
  <w:style w:type="character" w:customStyle="1" w:styleId="32">
    <w:name w:val="Основной текст 3 Знак"/>
    <w:basedOn w:val="a0"/>
    <w:link w:val="31"/>
    <w:uiPriority w:val="99"/>
    <w:semiHidden/>
    <w:locked/>
    <w:rsid w:val="00ED5BB8"/>
    <w:rPr>
      <w:rFonts w:cs="Times New Roman"/>
      <w:sz w:val="16"/>
      <w:szCs w:val="16"/>
      <w:lang w:val="ru-RU" w:eastAsia="ru-RU"/>
    </w:rPr>
  </w:style>
  <w:style w:type="paragraph" w:styleId="a3">
    <w:name w:val="Body Text Indent"/>
    <w:basedOn w:val="a"/>
    <w:link w:val="a4"/>
    <w:uiPriority w:val="99"/>
    <w:rsid w:val="00362BBC"/>
    <w:pPr>
      <w:ind w:firstLine="360"/>
    </w:pPr>
    <w:rPr>
      <w:szCs w:val="20"/>
      <w:lang w:val="ro-RO"/>
    </w:rPr>
  </w:style>
  <w:style w:type="character" w:customStyle="1" w:styleId="a4">
    <w:name w:val="Основной текст с отступом Знак"/>
    <w:basedOn w:val="a0"/>
    <w:link w:val="a3"/>
    <w:uiPriority w:val="99"/>
    <w:semiHidden/>
    <w:locked/>
    <w:rsid w:val="00ED5BB8"/>
    <w:rPr>
      <w:rFonts w:cs="Times New Roman"/>
      <w:sz w:val="24"/>
      <w:szCs w:val="24"/>
      <w:lang w:val="ru-RU" w:eastAsia="ru-RU"/>
    </w:rPr>
  </w:style>
  <w:style w:type="paragraph" w:styleId="23">
    <w:name w:val="Body Text Indent 2"/>
    <w:basedOn w:val="a"/>
    <w:link w:val="24"/>
    <w:uiPriority w:val="99"/>
    <w:rsid w:val="00362BBC"/>
    <w:pPr>
      <w:ind w:left="360"/>
    </w:pPr>
    <w:rPr>
      <w:szCs w:val="20"/>
      <w:lang w:val="ro-RO"/>
    </w:rPr>
  </w:style>
  <w:style w:type="character" w:customStyle="1" w:styleId="24">
    <w:name w:val="Основной текст с отступом 2 Знак"/>
    <w:basedOn w:val="a0"/>
    <w:link w:val="23"/>
    <w:uiPriority w:val="99"/>
    <w:semiHidden/>
    <w:locked/>
    <w:rsid w:val="00ED5BB8"/>
    <w:rPr>
      <w:rFonts w:cs="Times New Roman"/>
      <w:sz w:val="24"/>
      <w:szCs w:val="24"/>
      <w:lang w:val="ru-RU" w:eastAsia="ru-RU"/>
    </w:rPr>
  </w:style>
  <w:style w:type="paragraph" w:styleId="33">
    <w:name w:val="Body Text Indent 3"/>
    <w:basedOn w:val="a"/>
    <w:link w:val="34"/>
    <w:uiPriority w:val="99"/>
    <w:rsid w:val="00362BBC"/>
    <w:pPr>
      <w:ind w:left="360"/>
    </w:pPr>
    <w:rPr>
      <w:sz w:val="22"/>
      <w:szCs w:val="20"/>
      <w:lang w:val="ro-RO"/>
    </w:rPr>
  </w:style>
  <w:style w:type="character" w:customStyle="1" w:styleId="34">
    <w:name w:val="Основной текст с отступом 3 Знак"/>
    <w:basedOn w:val="a0"/>
    <w:link w:val="33"/>
    <w:uiPriority w:val="99"/>
    <w:locked/>
    <w:rsid w:val="00E8488C"/>
    <w:rPr>
      <w:rFonts w:cs="Times New Roman"/>
      <w:sz w:val="22"/>
      <w:lang w:val="ro-RO"/>
    </w:rPr>
  </w:style>
  <w:style w:type="paragraph" w:styleId="a5">
    <w:name w:val="Title"/>
    <w:basedOn w:val="a"/>
    <w:link w:val="a6"/>
    <w:uiPriority w:val="99"/>
    <w:qFormat/>
    <w:rsid w:val="00362BBC"/>
    <w:pPr>
      <w:spacing w:line="360" w:lineRule="auto"/>
      <w:jc w:val="center"/>
    </w:pPr>
    <w:rPr>
      <w:b/>
      <w:bCs/>
      <w:i/>
      <w:iCs/>
      <w:sz w:val="32"/>
      <w:lang w:val="ro-RO" w:eastAsia="en-US"/>
    </w:rPr>
  </w:style>
  <w:style w:type="character" w:customStyle="1" w:styleId="a6">
    <w:name w:val="Название Знак"/>
    <w:basedOn w:val="a0"/>
    <w:link w:val="a5"/>
    <w:uiPriority w:val="99"/>
    <w:locked/>
    <w:rsid w:val="00593E6C"/>
    <w:rPr>
      <w:rFonts w:cs="Times New Roman"/>
      <w:b/>
      <w:i/>
      <w:sz w:val="24"/>
      <w:lang w:val="ro-RO"/>
    </w:rPr>
  </w:style>
  <w:style w:type="paragraph" w:styleId="a7">
    <w:name w:val="Block Text"/>
    <w:basedOn w:val="a"/>
    <w:uiPriority w:val="99"/>
    <w:rsid w:val="00362BBC"/>
    <w:pPr>
      <w:ind w:left="-567" w:right="-908"/>
    </w:pPr>
    <w:rPr>
      <w:sz w:val="28"/>
      <w:szCs w:val="20"/>
      <w:lang w:val="ro-RO"/>
    </w:rPr>
  </w:style>
  <w:style w:type="paragraph" w:styleId="a8">
    <w:name w:val="Body Text"/>
    <w:basedOn w:val="a"/>
    <w:link w:val="a9"/>
    <w:uiPriority w:val="99"/>
    <w:rsid w:val="005979DC"/>
    <w:pPr>
      <w:widowControl w:val="0"/>
      <w:spacing w:after="120"/>
      <w:ind w:firstLine="720"/>
      <w:jc w:val="both"/>
    </w:pPr>
    <w:rPr>
      <w:szCs w:val="20"/>
      <w:lang w:val="ro-RO"/>
    </w:rPr>
  </w:style>
  <w:style w:type="character" w:customStyle="1" w:styleId="a9">
    <w:name w:val="Основной текст Знак"/>
    <w:basedOn w:val="a0"/>
    <w:link w:val="a8"/>
    <w:uiPriority w:val="99"/>
    <w:locked/>
    <w:rsid w:val="00E90E5F"/>
    <w:rPr>
      <w:rFonts w:cs="Times New Roman"/>
      <w:snapToGrid w:val="0"/>
      <w:sz w:val="24"/>
      <w:lang w:val="ro-RO"/>
    </w:rPr>
  </w:style>
  <w:style w:type="paragraph" w:styleId="aa">
    <w:name w:val="header"/>
    <w:basedOn w:val="a"/>
    <w:link w:val="ab"/>
    <w:uiPriority w:val="99"/>
    <w:rsid w:val="00193B1A"/>
    <w:pPr>
      <w:tabs>
        <w:tab w:val="center" w:pos="4677"/>
        <w:tab w:val="right" w:pos="9355"/>
      </w:tabs>
    </w:pPr>
  </w:style>
  <w:style w:type="character" w:customStyle="1" w:styleId="ab">
    <w:name w:val="Верхний колонтитул Знак"/>
    <w:basedOn w:val="a0"/>
    <w:link w:val="aa"/>
    <w:uiPriority w:val="99"/>
    <w:semiHidden/>
    <w:locked/>
    <w:rsid w:val="00ED5BB8"/>
    <w:rPr>
      <w:rFonts w:cs="Times New Roman"/>
      <w:sz w:val="24"/>
      <w:szCs w:val="24"/>
      <w:lang w:val="ru-RU" w:eastAsia="ru-RU"/>
    </w:rPr>
  </w:style>
  <w:style w:type="paragraph" w:styleId="ac">
    <w:name w:val="footer"/>
    <w:basedOn w:val="a"/>
    <w:link w:val="ad"/>
    <w:uiPriority w:val="99"/>
    <w:rsid w:val="00193B1A"/>
    <w:pPr>
      <w:tabs>
        <w:tab w:val="center" w:pos="4677"/>
        <w:tab w:val="right" w:pos="9355"/>
      </w:tabs>
    </w:pPr>
  </w:style>
  <w:style w:type="character" w:customStyle="1" w:styleId="ad">
    <w:name w:val="Нижний колонтитул Знак"/>
    <w:basedOn w:val="a0"/>
    <w:link w:val="ac"/>
    <w:uiPriority w:val="99"/>
    <w:semiHidden/>
    <w:locked/>
    <w:rsid w:val="00ED5BB8"/>
    <w:rPr>
      <w:rFonts w:cs="Times New Roman"/>
      <w:sz w:val="24"/>
      <w:szCs w:val="24"/>
      <w:lang w:val="ru-RU" w:eastAsia="ru-RU"/>
    </w:rPr>
  </w:style>
  <w:style w:type="table" w:styleId="ae">
    <w:name w:val="Table Grid"/>
    <w:basedOn w:val="a1"/>
    <w:uiPriority w:val="99"/>
    <w:rsid w:val="00193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uiPriority w:val="99"/>
    <w:rsid w:val="00193B1A"/>
    <w:rPr>
      <w:rFonts w:cs="Times New Roman"/>
    </w:rPr>
  </w:style>
  <w:style w:type="paragraph" w:styleId="af0">
    <w:name w:val="caption"/>
    <w:basedOn w:val="a"/>
    <w:next w:val="a"/>
    <w:uiPriority w:val="99"/>
    <w:qFormat/>
    <w:rsid w:val="00803AAE"/>
    <w:pPr>
      <w:widowControl w:val="0"/>
    </w:pPr>
    <w:rPr>
      <w:b/>
      <w:sz w:val="28"/>
      <w:szCs w:val="20"/>
      <w:lang w:val="ro-RO"/>
    </w:rPr>
  </w:style>
  <w:style w:type="paragraph" w:customStyle="1" w:styleId="FR3">
    <w:name w:val="FR3"/>
    <w:uiPriority w:val="99"/>
    <w:rsid w:val="0004063E"/>
    <w:pPr>
      <w:widowControl w:val="0"/>
      <w:spacing w:before="340"/>
      <w:jc w:val="center"/>
    </w:pPr>
    <w:rPr>
      <w:sz w:val="32"/>
      <w:lang w:eastAsia="ru-RU"/>
    </w:rPr>
  </w:style>
  <w:style w:type="paragraph" w:styleId="25">
    <w:name w:val="List 2"/>
    <w:basedOn w:val="a"/>
    <w:uiPriority w:val="99"/>
    <w:rsid w:val="0004063E"/>
    <w:pPr>
      <w:widowControl w:val="0"/>
      <w:ind w:left="566" w:hanging="283"/>
      <w:jc w:val="both"/>
    </w:pPr>
    <w:rPr>
      <w:szCs w:val="20"/>
      <w:lang w:val="ro-RO"/>
    </w:rPr>
  </w:style>
  <w:style w:type="paragraph" w:styleId="35">
    <w:name w:val="List 3"/>
    <w:basedOn w:val="a"/>
    <w:uiPriority w:val="99"/>
    <w:rsid w:val="0004063E"/>
    <w:pPr>
      <w:widowControl w:val="0"/>
      <w:ind w:left="849" w:hanging="283"/>
      <w:jc w:val="both"/>
    </w:pPr>
    <w:rPr>
      <w:szCs w:val="20"/>
      <w:lang w:val="ro-RO"/>
    </w:rPr>
  </w:style>
  <w:style w:type="paragraph" w:styleId="26">
    <w:name w:val="List Continue 2"/>
    <w:basedOn w:val="a"/>
    <w:uiPriority w:val="99"/>
    <w:rsid w:val="0004063E"/>
    <w:pPr>
      <w:widowControl w:val="0"/>
      <w:spacing w:after="120"/>
      <w:ind w:left="566" w:firstLine="720"/>
      <w:jc w:val="both"/>
    </w:pPr>
    <w:rPr>
      <w:szCs w:val="20"/>
      <w:lang w:val="ro-RO"/>
    </w:rPr>
  </w:style>
  <w:style w:type="paragraph" w:styleId="af1">
    <w:name w:val="Plain Text"/>
    <w:basedOn w:val="a"/>
    <w:link w:val="af2"/>
    <w:uiPriority w:val="99"/>
    <w:rsid w:val="00CF3CC1"/>
    <w:rPr>
      <w:rFonts w:ascii="Courier New" w:hAnsi="Courier New"/>
      <w:sz w:val="20"/>
      <w:szCs w:val="20"/>
      <w:lang w:val="en-US" w:eastAsia="en-US"/>
    </w:rPr>
  </w:style>
  <w:style w:type="character" w:customStyle="1" w:styleId="af2">
    <w:name w:val="Текст Знак"/>
    <w:basedOn w:val="a0"/>
    <w:link w:val="af1"/>
    <w:uiPriority w:val="99"/>
    <w:locked/>
    <w:rsid w:val="00202EBD"/>
    <w:rPr>
      <w:rFonts w:ascii="Courier New" w:hAnsi="Courier New" w:cs="Times New Roman"/>
    </w:rPr>
  </w:style>
  <w:style w:type="character" w:styleId="af3">
    <w:name w:val="Hyperlink"/>
    <w:basedOn w:val="a0"/>
    <w:uiPriority w:val="99"/>
    <w:rsid w:val="000F35A9"/>
    <w:rPr>
      <w:rFonts w:cs="Times New Roman"/>
      <w:color w:val="0000FF"/>
      <w:u w:val="none"/>
      <w:effect w:val="none"/>
    </w:rPr>
  </w:style>
  <w:style w:type="paragraph" w:styleId="af4">
    <w:name w:val="Subtitle"/>
    <w:basedOn w:val="a"/>
    <w:link w:val="af5"/>
    <w:uiPriority w:val="99"/>
    <w:qFormat/>
    <w:rsid w:val="009536A5"/>
    <w:pPr>
      <w:jc w:val="center"/>
    </w:pPr>
    <w:rPr>
      <w:b/>
      <w:sz w:val="32"/>
      <w:szCs w:val="20"/>
      <w:lang w:val="ro-RO"/>
    </w:rPr>
  </w:style>
  <w:style w:type="character" w:customStyle="1" w:styleId="af5">
    <w:name w:val="Подзаголовок Знак"/>
    <w:basedOn w:val="a0"/>
    <w:link w:val="af4"/>
    <w:uiPriority w:val="99"/>
    <w:locked/>
    <w:rsid w:val="00ED5BB8"/>
    <w:rPr>
      <w:rFonts w:ascii="Cambria" w:hAnsi="Cambria" w:cs="Times New Roman"/>
      <w:sz w:val="24"/>
      <w:szCs w:val="24"/>
      <w:lang w:val="ru-RU" w:eastAsia="ru-RU"/>
    </w:rPr>
  </w:style>
  <w:style w:type="paragraph" w:styleId="af6">
    <w:name w:val="Balloon Text"/>
    <w:basedOn w:val="a"/>
    <w:link w:val="af7"/>
    <w:uiPriority w:val="99"/>
    <w:rsid w:val="002D1750"/>
    <w:rPr>
      <w:rFonts w:ascii="Tahoma" w:hAnsi="Tahoma" w:cs="Tahoma"/>
      <w:sz w:val="16"/>
      <w:szCs w:val="16"/>
    </w:rPr>
  </w:style>
  <w:style w:type="character" w:customStyle="1" w:styleId="af7">
    <w:name w:val="Текст выноски Знак"/>
    <w:basedOn w:val="a0"/>
    <w:link w:val="af6"/>
    <w:uiPriority w:val="99"/>
    <w:locked/>
    <w:rsid w:val="002D1750"/>
    <w:rPr>
      <w:rFonts w:ascii="Tahoma" w:hAnsi="Tahoma" w:cs="Tahoma"/>
      <w:sz w:val="16"/>
      <w:szCs w:val="16"/>
    </w:rPr>
  </w:style>
  <w:style w:type="paragraph" w:styleId="af8">
    <w:name w:val="List Paragraph"/>
    <w:basedOn w:val="a"/>
    <w:uiPriority w:val="99"/>
    <w:qFormat/>
    <w:rsid w:val="005C092A"/>
    <w:pPr>
      <w:ind w:left="720"/>
      <w:contextualSpacing/>
    </w:pPr>
  </w:style>
  <w:style w:type="paragraph" w:customStyle="1" w:styleId="ListParagraph1">
    <w:name w:val="List Paragraph1"/>
    <w:basedOn w:val="a"/>
    <w:uiPriority w:val="99"/>
    <w:rsid w:val="006332AA"/>
    <w:pPr>
      <w:spacing w:after="160" w:line="259" w:lineRule="auto"/>
      <w:ind w:left="720"/>
      <w:contextualSpacing/>
    </w:pPr>
    <w:rPr>
      <w:rFonts w:ascii="Calibri" w:hAnsi="Calibri"/>
      <w:sz w:val="22"/>
      <w:szCs w:val="22"/>
      <w:lang w:val="ro-RO"/>
    </w:rPr>
  </w:style>
  <w:style w:type="paragraph" w:customStyle="1" w:styleId="z1Char">
    <w:name w:val="z1 Char"/>
    <w:basedOn w:val="a"/>
    <w:uiPriority w:val="99"/>
    <w:semiHidden/>
    <w:rsid w:val="000A1E21"/>
    <w:pPr>
      <w:tabs>
        <w:tab w:val="num" w:pos="227"/>
      </w:tabs>
      <w:ind w:left="227" w:hanging="227"/>
      <w:jc w:val="both"/>
    </w:pPr>
    <w:rPr>
      <w:color w:val="000000"/>
      <w:sz w:val="22"/>
      <w:szCs w:val="22"/>
    </w:rPr>
  </w:style>
  <w:style w:type="paragraph" w:customStyle="1" w:styleId="af9">
    <w:name w:val="Содержимое таблицы"/>
    <w:basedOn w:val="a"/>
    <w:uiPriority w:val="99"/>
    <w:rsid w:val="00A63E65"/>
    <w:pPr>
      <w:widowControl w:val="0"/>
      <w:suppressLineNumbers/>
      <w:suppressAutoHyphens/>
    </w:pPr>
    <w:rPr>
      <w:rFonts w:eastAsia="SimSun" w:cs="Mangal"/>
      <w:kern w:val="1"/>
      <w:lang w:eastAsia="zh-CN" w:bidi="hi-IN"/>
    </w:rPr>
  </w:style>
  <w:style w:type="paragraph" w:styleId="afa">
    <w:name w:val="Normal (Web)"/>
    <w:basedOn w:val="a"/>
    <w:uiPriority w:val="99"/>
    <w:rsid w:val="00A63E65"/>
    <w:pPr>
      <w:spacing w:before="100" w:beforeAutospacing="1" w:after="100" w:afterAutospacing="1"/>
    </w:pPr>
    <w:rPr>
      <w:lang w:val="ro-RO" w:eastAsia="ro-RO"/>
    </w:rPr>
  </w:style>
  <w:style w:type="character" w:styleId="afb">
    <w:name w:val="Strong"/>
    <w:basedOn w:val="a0"/>
    <w:uiPriority w:val="99"/>
    <w:qFormat/>
    <w:locked/>
    <w:rsid w:val="00C246B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613615">
      <w:marLeft w:val="0"/>
      <w:marRight w:val="0"/>
      <w:marTop w:val="0"/>
      <w:marBottom w:val="0"/>
      <w:divBdr>
        <w:top w:val="none" w:sz="0" w:space="0" w:color="auto"/>
        <w:left w:val="none" w:sz="0" w:space="0" w:color="auto"/>
        <w:bottom w:val="none" w:sz="0" w:space="0" w:color="auto"/>
        <w:right w:val="none" w:sz="0" w:space="0" w:color="auto"/>
      </w:divBdr>
    </w:div>
    <w:div w:id="781613616">
      <w:marLeft w:val="0"/>
      <w:marRight w:val="0"/>
      <w:marTop w:val="0"/>
      <w:marBottom w:val="0"/>
      <w:divBdr>
        <w:top w:val="none" w:sz="0" w:space="0" w:color="auto"/>
        <w:left w:val="none" w:sz="0" w:space="0" w:color="auto"/>
        <w:bottom w:val="none" w:sz="0" w:space="0" w:color="auto"/>
        <w:right w:val="none" w:sz="0" w:space="0" w:color="auto"/>
      </w:divBdr>
    </w:div>
    <w:div w:id="7816136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3551</Words>
  <Characters>20245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1</vt:lpstr>
    </vt:vector>
  </TitlesOfParts>
  <Company>Home</Company>
  <LinksUpToDate>false</LinksUpToDate>
  <CharactersWithSpaces>23749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Tabuica</dc:creator>
  <cp:lastModifiedBy>Utilizator Windows</cp:lastModifiedBy>
  <cp:revision>3</cp:revision>
  <cp:lastPrinted>2018-05-11T09:19:00Z</cp:lastPrinted>
  <dcterms:created xsi:type="dcterms:W3CDTF">2019-06-03T12:18:00Z</dcterms:created>
  <dcterms:modified xsi:type="dcterms:W3CDTF">2019-06-03T12:20:00Z</dcterms:modified>
</cp:coreProperties>
</file>